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EF2AE" w14:textId="77777777" w:rsidR="00EC45F4" w:rsidRDefault="00EC45F4" w:rsidP="003372A0">
      <w:pPr>
        <w:jc w:val="center"/>
        <w:rPr>
          <w:b/>
        </w:rPr>
      </w:pPr>
      <w:r>
        <w:rPr>
          <w:b/>
        </w:rPr>
        <w:t>ECON 782</w:t>
      </w:r>
    </w:p>
    <w:p w14:paraId="4B00C704" w14:textId="77777777" w:rsidR="00EC45F4" w:rsidRDefault="00EC45F4" w:rsidP="003372A0">
      <w:pPr>
        <w:jc w:val="center"/>
        <w:rPr>
          <w:b/>
        </w:rPr>
      </w:pPr>
      <w:r>
        <w:rPr>
          <w:b/>
        </w:rPr>
        <w:t>Seminar in Empirical Macroeconomics</w:t>
      </w:r>
    </w:p>
    <w:p w14:paraId="77DFBB11" w14:textId="77777777" w:rsidR="00EC45F4" w:rsidRDefault="00D2697D" w:rsidP="003372A0">
      <w:pPr>
        <w:jc w:val="center"/>
        <w:rPr>
          <w:b/>
        </w:rPr>
      </w:pPr>
      <w:r>
        <w:rPr>
          <w:b/>
        </w:rPr>
        <w:t>American University, Spring 2010</w:t>
      </w:r>
      <w:bookmarkStart w:id="0" w:name="_GoBack"/>
      <w:bookmarkEnd w:id="0"/>
    </w:p>
    <w:p w14:paraId="5D187A7A" w14:textId="77777777" w:rsidR="00EC45F4" w:rsidRDefault="00EC45F4" w:rsidP="00EC45F4">
      <w:pPr>
        <w:rPr>
          <w:b/>
        </w:rPr>
      </w:pPr>
    </w:p>
    <w:p w14:paraId="0F1F8B8A" w14:textId="77777777" w:rsidR="00EC45F4" w:rsidRDefault="00EC45F4" w:rsidP="00EC45F4">
      <w:pPr>
        <w:rPr>
          <w:b/>
        </w:rPr>
      </w:pPr>
      <w:r>
        <w:rPr>
          <w:b/>
        </w:rPr>
        <w:t>Instructor: Luca Guerrieri</w:t>
      </w:r>
    </w:p>
    <w:p w14:paraId="4838F237" w14:textId="77777777" w:rsidR="00777C62" w:rsidRDefault="00777C62" w:rsidP="00EC45F4">
      <w:pPr>
        <w:rPr>
          <w:b/>
        </w:rPr>
      </w:pPr>
      <w:r>
        <w:rPr>
          <w:b/>
        </w:rPr>
        <w:t>Email: luca_guerrieri@yahoo.com</w:t>
      </w:r>
    </w:p>
    <w:p w14:paraId="4BB113F4" w14:textId="77777777" w:rsidR="007E75D3" w:rsidRDefault="00777C62" w:rsidP="00C35859">
      <w:pPr>
        <w:autoSpaceDE w:val="0"/>
        <w:autoSpaceDN w:val="0"/>
        <w:adjustRightInd w:val="0"/>
        <w:rPr>
          <w:b/>
          <w:bCs/>
        </w:rPr>
      </w:pPr>
      <w:r>
        <w:rPr>
          <w:b/>
          <w:bCs/>
        </w:rPr>
        <w:t xml:space="preserve">Office: </w:t>
      </w:r>
      <w:proofErr w:type="gramStart"/>
      <w:r>
        <w:rPr>
          <w:b/>
          <w:bCs/>
        </w:rPr>
        <w:t>202 Roper</w:t>
      </w:r>
      <w:proofErr w:type="gramEnd"/>
    </w:p>
    <w:p w14:paraId="635747AA" w14:textId="77777777" w:rsidR="00777C62" w:rsidRDefault="00777C62" w:rsidP="00C35859">
      <w:pPr>
        <w:autoSpaceDE w:val="0"/>
        <w:autoSpaceDN w:val="0"/>
        <w:adjustRightInd w:val="0"/>
        <w:rPr>
          <w:b/>
          <w:bCs/>
        </w:rPr>
      </w:pPr>
      <w:r>
        <w:rPr>
          <w:b/>
          <w:bCs/>
        </w:rPr>
        <w:t>Office Hours: Thursday, 10:00 -12:00</w:t>
      </w:r>
    </w:p>
    <w:p w14:paraId="26651E4D" w14:textId="77777777" w:rsidR="00777C62" w:rsidRDefault="00777C62" w:rsidP="00C35859">
      <w:pPr>
        <w:autoSpaceDE w:val="0"/>
        <w:autoSpaceDN w:val="0"/>
        <w:adjustRightInd w:val="0"/>
        <w:rPr>
          <w:b/>
          <w:bCs/>
        </w:rPr>
      </w:pPr>
      <w:r>
        <w:rPr>
          <w:b/>
          <w:bCs/>
        </w:rPr>
        <w:t xml:space="preserve">Course Webpage: </w:t>
      </w:r>
    </w:p>
    <w:p w14:paraId="104825C6" w14:textId="77777777" w:rsidR="00777C62" w:rsidRDefault="00777C62" w:rsidP="00C35859">
      <w:pPr>
        <w:autoSpaceDE w:val="0"/>
        <w:autoSpaceDN w:val="0"/>
        <w:adjustRightInd w:val="0"/>
        <w:rPr>
          <w:b/>
          <w:bCs/>
        </w:rPr>
      </w:pPr>
    </w:p>
    <w:p w14:paraId="3ADDE071" w14:textId="77777777" w:rsidR="00C35859" w:rsidRPr="006E25A4" w:rsidRDefault="00C35859" w:rsidP="00C35859">
      <w:pPr>
        <w:autoSpaceDE w:val="0"/>
        <w:autoSpaceDN w:val="0"/>
        <w:adjustRightInd w:val="0"/>
        <w:rPr>
          <w:b/>
          <w:bCs/>
        </w:rPr>
      </w:pPr>
      <w:r w:rsidRPr="006E25A4">
        <w:rPr>
          <w:b/>
          <w:bCs/>
        </w:rPr>
        <w:t>Course Description</w:t>
      </w:r>
    </w:p>
    <w:p w14:paraId="6CF81BC6" w14:textId="77777777" w:rsidR="00C35859" w:rsidRPr="00CF4A44" w:rsidRDefault="00C35859" w:rsidP="00C35859">
      <w:pPr>
        <w:autoSpaceDE w:val="0"/>
        <w:autoSpaceDN w:val="0"/>
        <w:adjustRightInd w:val="0"/>
        <w:rPr>
          <w:sz w:val="22"/>
          <w:szCs w:val="22"/>
        </w:rPr>
      </w:pPr>
      <w:r w:rsidRPr="00CF4A44">
        <w:rPr>
          <w:sz w:val="22"/>
          <w:szCs w:val="22"/>
        </w:rPr>
        <w:t xml:space="preserve">This is a seminar course for Ph.D. students who have an interest in pursuing research in empirical macroeconomics. It is designed to provide you with techniques necessary for conducting and presenting independent research in applied macroeconomics. The focus will be on recent developments in time series techniques and their application to macroeconomic issues. </w:t>
      </w:r>
    </w:p>
    <w:p w14:paraId="054E7B23" w14:textId="77777777" w:rsidR="00C35859" w:rsidRPr="00CF4A44" w:rsidRDefault="00C35859" w:rsidP="00C35859">
      <w:pPr>
        <w:autoSpaceDE w:val="0"/>
        <w:autoSpaceDN w:val="0"/>
        <w:adjustRightInd w:val="0"/>
        <w:rPr>
          <w:sz w:val="22"/>
          <w:szCs w:val="22"/>
        </w:rPr>
      </w:pPr>
    </w:p>
    <w:p w14:paraId="2ED6991A" w14:textId="77777777" w:rsidR="00C35859" w:rsidRPr="00CF4A44" w:rsidRDefault="00C35859" w:rsidP="00C35859">
      <w:pPr>
        <w:autoSpaceDE w:val="0"/>
        <w:autoSpaceDN w:val="0"/>
        <w:adjustRightInd w:val="0"/>
        <w:rPr>
          <w:sz w:val="22"/>
          <w:szCs w:val="22"/>
        </w:rPr>
      </w:pPr>
      <w:r w:rsidRPr="00CF4A44">
        <w:rPr>
          <w:sz w:val="22"/>
          <w:szCs w:val="22"/>
        </w:rPr>
        <w:t>During the first half of the semester, I will u</w:t>
      </w:r>
      <w:r w:rsidR="00B2414C" w:rsidRPr="00CF4A44">
        <w:rPr>
          <w:sz w:val="22"/>
          <w:szCs w:val="22"/>
        </w:rPr>
        <w:t>se the lectures for teaching</w:t>
      </w:r>
      <w:r w:rsidRPr="00CF4A44">
        <w:rPr>
          <w:sz w:val="22"/>
          <w:szCs w:val="22"/>
        </w:rPr>
        <w:t xml:space="preserve"> time series tools and techniques useful for </w:t>
      </w:r>
      <w:proofErr w:type="spellStart"/>
      <w:r w:rsidRPr="00CF4A44">
        <w:rPr>
          <w:sz w:val="22"/>
          <w:szCs w:val="22"/>
        </w:rPr>
        <w:t>macroeconometric</w:t>
      </w:r>
      <w:proofErr w:type="spellEnd"/>
      <w:r w:rsidRPr="00CF4A44">
        <w:rPr>
          <w:sz w:val="22"/>
          <w:szCs w:val="22"/>
        </w:rPr>
        <w:t xml:space="preserve"> research. As the semester progresses, the lectures will gradually involve </w:t>
      </w:r>
      <w:r w:rsidR="008A2986" w:rsidRPr="00CF4A44">
        <w:rPr>
          <w:sz w:val="22"/>
          <w:szCs w:val="22"/>
        </w:rPr>
        <w:t>student-</w:t>
      </w:r>
      <w:r w:rsidRPr="00CF4A44">
        <w:rPr>
          <w:sz w:val="22"/>
          <w:szCs w:val="22"/>
        </w:rPr>
        <w:t>led discussion</w:t>
      </w:r>
      <w:r w:rsidR="008A2986" w:rsidRPr="00CF4A44">
        <w:rPr>
          <w:sz w:val="22"/>
          <w:szCs w:val="22"/>
        </w:rPr>
        <w:t>s</w:t>
      </w:r>
      <w:r w:rsidRPr="00CF4A44">
        <w:rPr>
          <w:sz w:val="22"/>
          <w:szCs w:val="22"/>
        </w:rPr>
        <w:t xml:space="preserve"> and presentation</w:t>
      </w:r>
      <w:r w:rsidR="008A2986" w:rsidRPr="00CF4A44">
        <w:rPr>
          <w:sz w:val="22"/>
          <w:szCs w:val="22"/>
        </w:rPr>
        <w:t>s</w:t>
      </w:r>
      <w:r w:rsidRPr="00CF4A44">
        <w:rPr>
          <w:sz w:val="22"/>
          <w:szCs w:val="22"/>
        </w:rPr>
        <w:t xml:space="preserve"> of empirical papers. The selection of papers included in this cours</w:t>
      </w:r>
      <w:r w:rsidR="00F0671F">
        <w:rPr>
          <w:sz w:val="22"/>
          <w:szCs w:val="22"/>
        </w:rPr>
        <w:t>e is intended to expose you</w:t>
      </w:r>
      <w:r w:rsidRPr="00CF4A44">
        <w:rPr>
          <w:sz w:val="22"/>
          <w:szCs w:val="22"/>
        </w:rPr>
        <w:t xml:space="preserve"> to econometric tools commonly used in empirical macroeconomics.</w:t>
      </w:r>
    </w:p>
    <w:p w14:paraId="79BC3470" w14:textId="77777777" w:rsidR="00C35859" w:rsidRPr="00CF4A44" w:rsidRDefault="00C35859" w:rsidP="00C35859">
      <w:pPr>
        <w:autoSpaceDE w:val="0"/>
        <w:autoSpaceDN w:val="0"/>
        <w:adjustRightInd w:val="0"/>
        <w:rPr>
          <w:b/>
          <w:bCs/>
          <w:sz w:val="22"/>
          <w:szCs w:val="22"/>
        </w:rPr>
      </w:pPr>
    </w:p>
    <w:p w14:paraId="44349D28" w14:textId="77777777" w:rsidR="007E75D3" w:rsidRDefault="007E75D3" w:rsidP="00C35859">
      <w:pPr>
        <w:autoSpaceDE w:val="0"/>
        <w:autoSpaceDN w:val="0"/>
        <w:adjustRightInd w:val="0"/>
        <w:rPr>
          <w:b/>
          <w:bCs/>
          <w:sz w:val="22"/>
          <w:szCs w:val="22"/>
        </w:rPr>
      </w:pPr>
      <w:r>
        <w:rPr>
          <w:b/>
          <w:bCs/>
          <w:sz w:val="22"/>
          <w:szCs w:val="22"/>
        </w:rPr>
        <w:t>Prerequisites</w:t>
      </w:r>
    </w:p>
    <w:p w14:paraId="317DD3BC" w14:textId="77777777" w:rsidR="007E75D3" w:rsidRPr="007E75D3" w:rsidRDefault="007E75D3" w:rsidP="00C35859">
      <w:pPr>
        <w:autoSpaceDE w:val="0"/>
        <w:autoSpaceDN w:val="0"/>
        <w:adjustRightInd w:val="0"/>
        <w:rPr>
          <w:bCs/>
          <w:sz w:val="22"/>
          <w:szCs w:val="22"/>
        </w:rPr>
      </w:pPr>
      <w:r w:rsidRPr="007E75D3">
        <w:rPr>
          <w:bCs/>
          <w:sz w:val="22"/>
          <w:szCs w:val="22"/>
        </w:rPr>
        <w:t>Students are expected to have completed:</w:t>
      </w:r>
      <w:r w:rsidR="00F0671F">
        <w:rPr>
          <w:bCs/>
          <w:sz w:val="22"/>
          <w:szCs w:val="22"/>
        </w:rPr>
        <w:t xml:space="preserve"> Econ 705, Econ 723.</w:t>
      </w:r>
    </w:p>
    <w:p w14:paraId="4330A2B9" w14:textId="77777777" w:rsidR="007E75D3" w:rsidRDefault="007E75D3" w:rsidP="00C35859">
      <w:pPr>
        <w:autoSpaceDE w:val="0"/>
        <w:autoSpaceDN w:val="0"/>
        <w:adjustRightInd w:val="0"/>
        <w:rPr>
          <w:b/>
          <w:bCs/>
          <w:sz w:val="22"/>
          <w:szCs w:val="22"/>
        </w:rPr>
      </w:pPr>
    </w:p>
    <w:p w14:paraId="3BDF5B5D" w14:textId="77777777" w:rsidR="007E75D3" w:rsidRDefault="007E75D3" w:rsidP="00C35859">
      <w:pPr>
        <w:autoSpaceDE w:val="0"/>
        <w:autoSpaceDN w:val="0"/>
        <w:adjustRightInd w:val="0"/>
        <w:rPr>
          <w:b/>
          <w:bCs/>
          <w:sz w:val="22"/>
          <w:szCs w:val="22"/>
        </w:rPr>
      </w:pPr>
    </w:p>
    <w:p w14:paraId="02C0D58E" w14:textId="77777777" w:rsidR="00C35859" w:rsidRPr="00CF4A44" w:rsidRDefault="00C35859" w:rsidP="00C35859">
      <w:pPr>
        <w:autoSpaceDE w:val="0"/>
        <w:autoSpaceDN w:val="0"/>
        <w:adjustRightInd w:val="0"/>
        <w:rPr>
          <w:b/>
          <w:bCs/>
          <w:sz w:val="22"/>
          <w:szCs w:val="22"/>
        </w:rPr>
      </w:pPr>
      <w:r w:rsidRPr="00CF4A44">
        <w:rPr>
          <w:b/>
          <w:bCs/>
          <w:sz w:val="22"/>
          <w:szCs w:val="22"/>
        </w:rPr>
        <w:t>Objectives</w:t>
      </w:r>
    </w:p>
    <w:p w14:paraId="3ACD691A" w14:textId="77777777" w:rsidR="00C35859" w:rsidRPr="00CF4A44" w:rsidRDefault="00C35859" w:rsidP="00C35859">
      <w:pPr>
        <w:autoSpaceDE w:val="0"/>
        <w:autoSpaceDN w:val="0"/>
        <w:adjustRightInd w:val="0"/>
        <w:rPr>
          <w:sz w:val="22"/>
          <w:szCs w:val="22"/>
        </w:rPr>
      </w:pPr>
      <w:r w:rsidRPr="00CF4A44">
        <w:rPr>
          <w:sz w:val="22"/>
          <w:szCs w:val="22"/>
        </w:rPr>
        <w:t>The specific goals of this seminar are:</w:t>
      </w:r>
    </w:p>
    <w:p w14:paraId="7545CCFB" w14:textId="77777777" w:rsidR="00C35859" w:rsidRPr="00CF4A44" w:rsidRDefault="00C35859" w:rsidP="00C35859">
      <w:pPr>
        <w:autoSpaceDE w:val="0"/>
        <w:autoSpaceDN w:val="0"/>
        <w:adjustRightInd w:val="0"/>
        <w:rPr>
          <w:sz w:val="22"/>
          <w:szCs w:val="22"/>
        </w:rPr>
      </w:pPr>
      <w:r w:rsidRPr="00CF4A44">
        <w:rPr>
          <w:sz w:val="22"/>
          <w:szCs w:val="22"/>
        </w:rPr>
        <w:t>• To enhance your knowledge of the relevant concepts and techniques</w:t>
      </w:r>
    </w:p>
    <w:p w14:paraId="11D5B56B" w14:textId="77777777" w:rsidR="00C35859" w:rsidRPr="00CF4A44" w:rsidRDefault="00C35859" w:rsidP="00C35859">
      <w:pPr>
        <w:autoSpaceDE w:val="0"/>
        <w:autoSpaceDN w:val="0"/>
        <w:adjustRightInd w:val="0"/>
        <w:rPr>
          <w:sz w:val="22"/>
          <w:szCs w:val="22"/>
        </w:rPr>
      </w:pPr>
      <w:proofErr w:type="gramStart"/>
      <w:r w:rsidRPr="00CF4A44">
        <w:rPr>
          <w:sz w:val="22"/>
          <w:szCs w:val="22"/>
        </w:rPr>
        <w:t>necessary</w:t>
      </w:r>
      <w:proofErr w:type="gramEnd"/>
      <w:r w:rsidRPr="00CF4A44">
        <w:rPr>
          <w:sz w:val="22"/>
          <w:szCs w:val="22"/>
        </w:rPr>
        <w:t xml:space="preserve"> to understand empir</w:t>
      </w:r>
      <w:r w:rsidR="00B2414C" w:rsidRPr="00CF4A44">
        <w:rPr>
          <w:sz w:val="22"/>
          <w:szCs w:val="22"/>
        </w:rPr>
        <w:t>ical macroeconomics as published</w:t>
      </w:r>
      <w:r w:rsidRPr="00CF4A44">
        <w:rPr>
          <w:sz w:val="22"/>
          <w:szCs w:val="22"/>
        </w:rPr>
        <w:t xml:space="preserve"> in leading</w:t>
      </w:r>
    </w:p>
    <w:p w14:paraId="4E9D83A4" w14:textId="77777777" w:rsidR="00C35859" w:rsidRPr="00CF4A44" w:rsidRDefault="00C35859" w:rsidP="00C35859">
      <w:pPr>
        <w:autoSpaceDE w:val="0"/>
        <w:autoSpaceDN w:val="0"/>
        <w:adjustRightInd w:val="0"/>
        <w:rPr>
          <w:sz w:val="22"/>
          <w:szCs w:val="22"/>
        </w:rPr>
      </w:pPr>
      <w:proofErr w:type="gramStart"/>
      <w:r w:rsidRPr="00CF4A44">
        <w:rPr>
          <w:sz w:val="22"/>
          <w:szCs w:val="22"/>
        </w:rPr>
        <w:t>journals</w:t>
      </w:r>
      <w:proofErr w:type="gramEnd"/>
      <w:r w:rsidRPr="00CF4A44">
        <w:rPr>
          <w:sz w:val="22"/>
          <w:szCs w:val="22"/>
        </w:rPr>
        <w:t>;</w:t>
      </w:r>
    </w:p>
    <w:p w14:paraId="0BD00625" w14:textId="77777777" w:rsidR="006E25A4" w:rsidRPr="00CF4A44" w:rsidRDefault="00C35859" w:rsidP="00C35859">
      <w:pPr>
        <w:autoSpaceDE w:val="0"/>
        <w:autoSpaceDN w:val="0"/>
        <w:adjustRightInd w:val="0"/>
        <w:rPr>
          <w:sz w:val="22"/>
          <w:szCs w:val="22"/>
        </w:rPr>
      </w:pPr>
      <w:r w:rsidRPr="00CF4A44">
        <w:rPr>
          <w:sz w:val="22"/>
          <w:szCs w:val="22"/>
        </w:rPr>
        <w:t>• To improve your ability to read and evaluate critically current empirical research on macroeconomics;</w:t>
      </w:r>
    </w:p>
    <w:p w14:paraId="46886B92" w14:textId="77777777" w:rsidR="001C71F0" w:rsidRPr="00CF4A44" w:rsidRDefault="00C35859" w:rsidP="00C35859">
      <w:pPr>
        <w:rPr>
          <w:b/>
          <w:sz w:val="22"/>
          <w:szCs w:val="22"/>
        </w:rPr>
      </w:pPr>
      <w:r w:rsidRPr="00CF4A44">
        <w:rPr>
          <w:sz w:val="22"/>
          <w:szCs w:val="22"/>
        </w:rPr>
        <w:t>• To prepare you to conduct and present independent research</w:t>
      </w:r>
      <w:r w:rsidR="006E25A4" w:rsidRPr="00CF4A44">
        <w:rPr>
          <w:sz w:val="22"/>
          <w:szCs w:val="22"/>
        </w:rPr>
        <w:t>.</w:t>
      </w:r>
    </w:p>
    <w:p w14:paraId="7A93875E" w14:textId="77777777" w:rsidR="006E25A4" w:rsidRPr="00CF4A44" w:rsidRDefault="006E25A4" w:rsidP="00EC45F4">
      <w:pPr>
        <w:rPr>
          <w:b/>
          <w:sz w:val="22"/>
          <w:szCs w:val="22"/>
        </w:rPr>
      </w:pPr>
    </w:p>
    <w:p w14:paraId="08BD1E5B" w14:textId="77777777" w:rsidR="00C35859" w:rsidRPr="00CF4A44" w:rsidRDefault="00C35859" w:rsidP="00EC45F4">
      <w:pPr>
        <w:rPr>
          <w:b/>
          <w:sz w:val="22"/>
          <w:szCs w:val="22"/>
        </w:rPr>
      </w:pPr>
      <w:r w:rsidRPr="00CF4A44">
        <w:rPr>
          <w:b/>
          <w:sz w:val="22"/>
          <w:szCs w:val="22"/>
        </w:rPr>
        <w:t>Course Requirements</w:t>
      </w:r>
    </w:p>
    <w:p w14:paraId="5A42509D" w14:textId="77777777" w:rsidR="00BE216E" w:rsidRPr="00CF4A44" w:rsidRDefault="00BE216E" w:rsidP="00BE216E">
      <w:pPr>
        <w:autoSpaceDE w:val="0"/>
        <w:autoSpaceDN w:val="0"/>
        <w:adjustRightInd w:val="0"/>
        <w:rPr>
          <w:sz w:val="22"/>
          <w:szCs w:val="22"/>
        </w:rPr>
      </w:pPr>
      <w:r w:rsidRPr="00CF4A44">
        <w:rPr>
          <w:sz w:val="22"/>
          <w:szCs w:val="22"/>
        </w:rPr>
        <w:t>• Each student is expected to complete the homework assignments</w:t>
      </w:r>
      <w:r w:rsidR="006E25A4" w:rsidRPr="00CF4A44">
        <w:rPr>
          <w:sz w:val="22"/>
          <w:szCs w:val="22"/>
        </w:rPr>
        <w:t xml:space="preserve">. Cooperation in completing the assignments is encouraged. Most of the assignments will require some computer programming. You can choose the programming language that you prefer, but I would encourage exploring the use of </w:t>
      </w:r>
      <w:proofErr w:type="spellStart"/>
      <w:r w:rsidR="006E25A4" w:rsidRPr="00CF4A44">
        <w:rPr>
          <w:sz w:val="22"/>
          <w:szCs w:val="22"/>
        </w:rPr>
        <w:t>Matlab</w:t>
      </w:r>
      <w:proofErr w:type="spellEnd"/>
      <w:r w:rsidR="006E25A4" w:rsidRPr="00CF4A44">
        <w:rPr>
          <w:sz w:val="22"/>
          <w:szCs w:val="22"/>
        </w:rPr>
        <w:t>.</w:t>
      </w:r>
    </w:p>
    <w:p w14:paraId="3D1B82C8" w14:textId="77777777" w:rsidR="00C35859" w:rsidRPr="00CF4A44" w:rsidRDefault="00C35859" w:rsidP="00C35859">
      <w:pPr>
        <w:autoSpaceDE w:val="0"/>
        <w:autoSpaceDN w:val="0"/>
        <w:adjustRightInd w:val="0"/>
        <w:rPr>
          <w:sz w:val="22"/>
          <w:szCs w:val="22"/>
        </w:rPr>
      </w:pPr>
      <w:r w:rsidRPr="00CF4A44">
        <w:rPr>
          <w:sz w:val="22"/>
          <w:szCs w:val="22"/>
        </w:rPr>
        <w:t xml:space="preserve">• Each student is expected to </w:t>
      </w:r>
      <w:r w:rsidR="00BE216E" w:rsidRPr="00CF4A44">
        <w:rPr>
          <w:sz w:val="22"/>
          <w:szCs w:val="22"/>
        </w:rPr>
        <w:t xml:space="preserve">write a short summary and </w:t>
      </w:r>
      <w:r w:rsidR="00B2414C" w:rsidRPr="00CF4A44">
        <w:rPr>
          <w:sz w:val="22"/>
          <w:szCs w:val="22"/>
        </w:rPr>
        <w:t>lead the discussion of</w:t>
      </w:r>
      <w:r w:rsidR="006160DD" w:rsidRPr="00CF4A44">
        <w:rPr>
          <w:sz w:val="22"/>
          <w:szCs w:val="22"/>
        </w:rPr>
        <w:t xml:space="preserve"> an </w:t>
      </w:r>
      <w:r w:rsidR="006E25A4" w:rsidRPr="00CF4A44">
        <w:rPr>
          <w:sz w:val="22"/>
          <w:szCs w:val="22"/>
        </w:rPr>
        <w:t xml:space="preserve">applied </w:t>
      </w:r>
      <w:r w:rsidRPr="00CF4A44">
        <w:rPr>
          <w:sz w:val="22"/>
          <w:szCs w:val="22"/>
        </w:rPr>
        <w:t>econometric paper</w:t>
      </w:r>
      <w:r w:rsidR="00BE216E" w:rsidRPr="00CF4A44">
        <w:rPr>
          <w:sz w:val="22"/>
          <w:szCs w:val="22"/>
        </w:rPr>
        <w:t>. The summary needs to be distributed to your fellow clas</w:t>
      </w:r>
      <w:r w:rsidR="00B2414C" w:rsidRPr="00CF4A44">
        <w:rPr>
          <w:sz w:val="22"/>
          <w:szCs w:val="22"/>
        </w:rPr>
        <w:t>smates ahead of the discussion</w:t>
      </w:r>
      <w:r w:rsidR="006E25A4" w:rsidRPr="00CF4A44">
        <w:rPr>
          <w:sz w:val="22"/>
          <w:szCs w:val="22"/>
        </w:rPr>
        <w:t>.</w:t>
      </w:r>
    </w:p>
    <w:p w14:paraId="63751423" w14:textId="77777777" w:rsidR="00C35859" w:rsidRPr="00CF4A44" w:rsidRDefault="00C35859" w:rsidP="006E25A4">
      <w:pPr>
        <w:autoSpaceDE w:val="0"/>
        <w:autoSpaceDN w:val="0"/>
        <w:adjustRightInd w:val="0"/>
        <w:rPr>
          <w:sz w:val="22"/>
          <w:szCs w:val="22"/>
        </w:rPr>
      </w:pPr>
      <w:r w:rsidRPr="00CF4A44">
        <w:rPr>
          <w:sz w:val="22"/>
          <w:szCs w:val="22"/>
        </w:rPr>
        <w:t xml:space="preserve">• </w:t>
      </w:r>
      <w:r w:rsidR="00BE216E" w:rsidRPr="00CF4A44">
        <w:rPr>
          <w:sz w:val="22"/>
          <w:szCs w:val="22"/>
        </w:rPr>
        <w:t>Each s</w:t>
      </w:r>
      <w:r w:rsidR="008A2986" w:rsidRPr="00CF4A44">
        <w:rPr>
          <w:sz w:val="22"/>
          <w:szCs w:val="22"/>
        </w:rPr>
        <w:t>t</w:t>
      </w:r>
      <w:r w:rsidR="00BE216E" w:rsidRPr="00CF4A44">
        <w:rPr>
          <w:sz w:val="22"/>
          <w:szCs w:val="22"/>
        </w:rPr>
        <w:t>udent</w:t>
      </w:r>
      <w:r w:rsidRPr="00CF4A44">
        <w:rPr>
          <w:sz w:val="22"/>
          <w:szCs w:val="22"/>
        </w:rPr>
        <w:t xml:space="preserve"> is expected to write and present an</w:t>
      </w:r>
      <w:r w:rsidR="006160DD" w:rsidRPr="00CF4A44">
        <w:rPr>
          <w:sz w:val="22"/>
          <w:szCs w:val="22"/>
        </w:rPr>
        <w:t xml:space="preserve"> original</w:t>
      </w:r>
      <w:r w:rsidRPr="00CF4A44">
        <w:rPr>
          <w:sz w:val="22"/>
          <w:szCs w:val="22"/>
        </w:rPr>
        <w:t xml:space="preserve"> empirical research paper on a</w:t>
      </w:r>
      <w:r w:rsidR="006E25A4" w:rsidRPr="00CF4A44">
        <w:rPr>
          <w:sz w:val="22"/>
          <w:szCs w:val="22"/>
        </w:rPr>
        <w:t xml:space="preserve"> </w:t>
      </w:r>
      <w:r w:rsidRPr="00CF4A44">
        <w:rPr>
          <w:sz w:val="22"/>
          <w:szCs w:val="22"/>
        </w:rPr>
        <w:t>macroeconomic problem.</w:t>
      </w:r>
    </w:p>
    <w:p w14:paraId="1D92689F" w14:textId="77777777" w:rsidR="001C71F0" w:rsidRPr="00CF4A44" w:rsidRDefault="001C71F0" w:rsidP="00EC45F4">
      <w:pPr>
        <w:rPr>
          <w:b/>
          <w:sz w:val="22"/>
          <w:szCs w:val="22"/>
        </w:rPr>
      </w:pPr>
    </w:p>
    <w:p w14:paraId="14C45070" w14:textId="77777777" w:rsidR="00BE216E" w:rsidRPr="00CF4A44" w:rsidRDefault="00BE216E" w:rsidP="00BE216E">
      <w:pPr>
        <w:autoSpaceDE w:val="0"/>
        <w:autoSpaceDN w:val="0"/>
        <w:adjustRightInd w:val="0"/>
        <w:rPr>
          <w:sz w:val="22"/>
          <w:szCs w:val="22"/>
        </w:rPr>
      </w:pPr>
      <w:r w:rsidRPr="00CF4A44">
        <w:rPr>
          <w:sz w:val="22"/>
          <w:szCs w:val="22"/>
        </w:rPr>
        <w:t>The list of starred papers given below is</w:t>
      </w:r>
      <w:r w:rsidR="00B2414C" w:rsidRPr="00CF4A44">
        <w:rPr>
          <w:sz w:val="22"/>
          <w:szCs w:val="22"/>
        </w:rPr>
        <w:t xml:space="preserve"> supposed to give you ideas for the choice of published </w:t>
      </w:r>
      <w:r w:rsidRPr="00CF4A44">
        <w:rPr>
          <w:sz w:val="22"/>
          <w:szCs w:val="22"/>
        </w:rPr>
        <w:t>papers suitable for class presentation. The major requirement for this class is to write an empirical</w:t>
      </w:r>
      <w:r w:rsidR="006E25A4" w:rsidRPr="00CF4A44">
        <w:rPr>
          <w:sz w:val="22"/>
          <w:szCs w:val="22"/>
        </w:rPr>
        <w:t xml:space="preserve"> research </w:t>
      </w:r>
      <w:r w:rsidRPr="00CF4A44">
        <w:rPr>
          <w:sz w:val="22"/>
          <w:szCs w:val="22"/>
        </w:rPr>
        <w:t>paper. I expect this to read like a journal article</w:t>
      </w:r>
      <w:r w:rsidR="00B2414C" w:rsidRPr="00CF4A44">
        <w:rPr>
          <w:sz w:val="22"/>
          <w:szCs w:val="22"/>
        </w:rPr>
        <w:t xml:space="preserve"> and encourage you to make use of typesetting software for scientific articles such as </w:t>
      </w:r>
      <w:proofErr w:type="spellStart"/>
      <w:r w:rsidR="00B2414C" w:rsidRPr="00CF4A44">
        <w:rPr>
          <w:sz w:val="22"/>
          <w:szCs w:val="22"/>
        </w:rPr>
        <w:t>LaTex</w:t>
      </w:r>
      <w:proofErr w:type="spellEnd"/>
      <w:r w:rsidRPr="00CF4A44">
        <w:rPr>
          <w:sz w:val="22"/>
          <w:szCs w:val="22"/>
        </w:rPr>
        <w:t>. You will be graded on content</w:t>
      </w:r>
      <w:r w:rsidR="006E25A4" w:rsidRPr="00CF4A44">
        <w:rPr>
          <w:sz w:val="22"/>
          <w:szCs w:val="22"/>
        </w:rPr>
        <w:t xml:space="preserve"> </w:t>
      </w:r>
      <w:r w:rsidRPr="00CF4A44">
        <w:rPr>
          <w:sz w:val="22"/>
          <w:szCs w:val="22"/>
        </w:rPr>
        <w:t xml:space="preserve">and </w:t>
      </w:r>
      <w:r w:rsidRPr="00CF4A44">
        <w:rPr>
          <w:sz w:val="22"/>
          <w:szCs w:val="22"/>
        </w:rPr>
        <w:lastRenderedPageBreak/>
        <w:t>methodology, but also on the quality of your final presentation. You need to seek approval</w:t>
      </w:r>
      <w:r w:rsidR="008A2986" w:rsidRPr="00CF4A44">
        <w:rPr>
          <w:sz w:val="22"/>
          <w:szCs w:val="22"/>
        </w:rPr>
        <w:t xml:space="preserve"> from me</w:t>
      </w:r>
      <w:r w:rsidRPr="00CF4A44">
        <w:rPr>
          <w:sz w:val="22"/>
          <w:szCs w:val="22"/>
        </w:rPr>
        <w:t xml:space="preserve"> for your choice of</w:t>
      </w:r>
      <w:r w:rsidR="008A2986" w:rsidRPr="00CF4A44">
        <w:rPr>
          <w:sz w:val="22"/>
          <w:szCs w:val="22"/>
        </w:rPr>
        <w:t xml:space="preserve"> paper</w:t>
      </w:r>
      <w:r w:rsidR="00876B78">
        <w:rPr>
          <w:sz w:val="22"/>
          <w:szCs w:val="22"/>
        </w:rPr>
        <w:t xml:space="preserve"> to discuss</w:t>
      </w:r>
      <w:r w:rsidR="008A2986" w:rsidRPr="00CF4A44">
        <w:rPr>
          <w:sz w:val="22"/>
          <w:szCs w:val="22"/>
        </w:rPr>
        <w:t xml:space="preserve"> and </w:t>
      </w:r>
      <w:r w:rsidR="00876B78">
        <w:rPr>
          <w:sz w:val="22"/>
          <w:szCs w:val="22"/>
        </w:rPr>
        <w:t xml:space="preserve">for </w:t>
      </w:r>
      <w:r w:rsidR="008A2986" w:rsidRPr="00CF4A44">
        <w:rPr>
          <w:sz w:val="22"/>
          <w:szCs w:val="22"/>
        </w:rPr>
        <w:t>research plan</w:t>
      </w:r>
      <w:r w:rsidRPr="00CF4A44">
        <w:rPr>
          <w:sz w:val="22"/>
          <w:szCs w:val="22"/>
        </w:rPr>
        <w:t xml:space="preserve"> as soon as possible.</w:t>
      </w:r>
    </w:p>
    <w:p w14:paraId="4A4EA6C3" w14:textId="77777777" w:rsidR="006E25A4" w:rsidRDefault="006E25A4" w:rsidP="00BE216E">
      <w:pPr>
        <w:autoSpaceDE w:val="0"/>
        <w:autoSpaceDN w:val="0"/>
        <w:adjustRightInd w:val="0"/>
        <w:rPr>
          <w:sz w:val="22"/>
          <w:szCs w:val="22"/>
        </w:rPr>
      </w:pPr>
    </w:p>
    <w:p w14:paraId="46606B05" w14:textId="77777777" w:rsidR="00C60E41" w:rsidRPr="00CF4A44" w:rsidRDefault="00C60E41" w:rsidP="00BE216E">
      <w:pPr>
        <w:autoSpaceDE w:val="0"/>
        <w:autoSpaceDN w:val="0"/>
        <w:adjustRightInd w:val="0"/>
        <w:rPr>
          <w:sz w:val="22"/>
          <w:szCs w:val="22"/>
        </w:rPr>
      </w:pPr>
    </w:p>
    <w:p w14:paraId="7BF67308" w14:textId="77777777" w:rsidR="006E25A4" w:rsidRPr="00CF4A44" w:rsidRDefault="006E25A4" w:rsidP="00BE216E">
      <w:pPr>
        <w:autoSpaceDE w:val="0"/>
        <w:autoSpaceDN w:val="0"/>
        <w:adjustRightInd w:val="0"/>
        <w:rPr>
          <w:sz w:val="22"/>
          <w:szCs w:val="22"/>
        </w:rPr>
      </w:pPr>
      <w:r w:rsidRPr="00CF4A44">
        <w:rPr>
          <w:sz w:val="22"/>
          <w:szCs w:val="22"/>
        </w:rPr>
        <w:t>The final grade will be based on performance in four areas:</w:t>
      </w:r>
    </w:p>
    <w:p w14:paraId="38A80067" w14:textId="77777777" w:rsidR="006E25A4" w:rsidRPr="00CF4A44" w:rsidRDefault="008A2986" w:rsidP="00EC45F4">
      <w:pPr>
        <w:pStyle w:val="ListParagraph"/>
        <w:numPr>
          <w:ilvl w:val="0"/>
          <w:numId w:val="1"/>
        </w:numPr>
        <w:rPr>
          <w:b/>
          <w:sz w:val="22"/>
          <w:szCs w:val="22"/>
        </w:rPr>
      </w:pPr>
      <w:r w:rsidRPr="00CF4A44">
        <w:rPr>
          <w:b/>
          <w:sz w:val="22"/>
          <w:szCs w:val="22"/>
        </w:rPr>
        <w:t>h</w:t>
      </w:r>
      <w:r w:rsidR="00BE216E" w:rsidRPr="00CF4A44">
        <w:rPr>
          <w:b/>
          <w:sz w:val="22"/>
          <w:szCs w:val="22"/>
        </w:rPr>
        <w:t>omework 25%</w:t>
      </w:r>
    </w:p>
    <w:p w14:paraId="20244B0F" w14:textId="77777777" w:rsidR="00BE216E" w:rsidRPr="00CF4A44" w:rsidRDefault="008A2986" w:rsidP="00EC45F4">
      <w:pPr>
        <w:pStyle w:val="ListParagraph"/>
        <w:numPr>
          <w:ilvl w:val="0"/>
          <w:numId w:val="1"/>
        </w:numPr>
        <w:rPr>
          <w:b/>
          <w:sz w:val="22"/>
          <w:szCs w:val="22"/>
        </w:rPr>
      </w:pPr>
      <w:r w:rsidRPr="00CF4A44">
        <w:rPr>
          <w:b/>
          <w:sz w:val="22"/>
          <w:szCs w:val="22"/>
        </w:rPr>
        <w:t>p</w:t>
      </w:r>
      <w:r w:rsidR="006E25A4" w:rsidRPr="00CF4A44">
        <w:rPr>
          <w:b/>
          <w:sz w:val="22"/>
          <w:szCs w:val="22"/>
        </w:rPr>
        <w:t>aper discussion 1</w:t>
      </w:r>
      <w:r w:rsidR="00BE216E" w:rsidRPr="00CF4A44">
        <w:rPr>
          <w:b/>
          <w:sz w:val="22"/>
          <w:szCs w:val="22"/>
        </w:rPr>
        <w:t>5%</w:t>
      </w:r>
    </w:p>
    <w:p w14:paraId="2B60378C" w14:textId="77777777" w:rsidR="00BE216E" w:rsidRPr="00CF4A44" w:rsidRDefault="008A2986" w:rsidP="006E25A4">
      <w:pPr>
        <w:pStyle w:val="ListParagraph"/>
        <w:numPr>
          <w:ilvl w:val="0"/>
          <w:numId w:val="1"/>
        </w:numPr>
        <w:rPr>
          <w:b/>
          <w:sz w:val="22"/>
          <w:szCs w:val="22"/>
        </w:rPr>
      </w:pPr>
      <w:r w:rsidRPr="00CF4A44">
        <w:rPr>
          <w:b/>
          <w:sz w:val="22"/>
          <w:szCs w:val="22"/>
        </w:rPr>
        <w:t>f</w:t>
      </w:r>
      <w:r w:rsidR="00BE216E" w:rsidRPr="00CF4A44">
        <w:rPr>
          <w:b/>
          <w:sz w:val="22"/>
          <w:szCs w:val="22"/>
        </w:rPr>
        <w:t>in</w:t>
      </w:r>
      <w:r w:rsidR="006E25A4" w:rsidRPr="00CF4A44">
        <w:rPr>
          <w:b/>
          <w:sz w:val="22"/>
          <w:szCs w:val="22"/>
        </w:rPr>
        <w:t>al paper 40%</w:t>
      </w:r>
    </w:p>
    <w:p w14:paraId="253FB912" w14:textId="77777777" w:rsidR="006E25A4" w:rsidRPr="00CF4A44" w:rsidRDefault="008A2986" w:rsidP="006E25A4">
      <w:pPr>
        <w:pStyle w:val="ListParagraph"/>
        <w:numPr>
          <w:ilvl w:val="0"/>
          <w:numId w:val="1"/>
        </w:numPr>
        <w:rPr>
          <w:b/>
          <w:sz w:val="22"/>
          <w:szCs w:val="22"/>
        </w:rPr>
      </w:pPr>
      <w:r w:rsidRPr="00CF4A44">
        <w:rPr>
          <w:b/>
          <w:sz w:val="22"/>
          <w:szCs w:val="22"/>
        </w:rPr>
        <w:t>p</w:t>
      </w:r>
      <w:r w:rsidR="006E25A4" w:rsidRPr="00CF4A44">
        <w:rPr>
          <w:b/>
          <w:sz w:val="22"/>
          <w:szCs w:val="22"/>
        </w:rPr>
        <w:t>resentation of final paper 20%</w:t>
      </w:r>
    </w:p>
    <w:p w14:paraId="18ABBEC2" w14:textId="77777777" w:rsidR="00BE216E" w:rsidRPr="00CF4A44" w:rsidRDefault="00BE216E" w:rsidP="00EC45F4">
      <w:pPr>
        <w:rPr>
          <w:b/>
          <w:sz w:val="22"/>
          <w:szCs w:val="22"/>
        </w:rPr>
      </w:pPr>
    </w:p>
    <w:p w14:paraId="0FC1DC71" w14:textId="77777777" w:rsidR="006E25A4" w:rsidRPr="00CF4A44" w:rsidRDefault="006E25A4" w:rsidP="006E25A4">
      <w:pPr>
        <w:autoSpaceDE w:val="0"/>
        <w:autoSpaceDN w:val="0"/>
        <w:adjustRightInd w:val="0"/>
        <w:rPr>
          <w:sz w:val="22"/>
          <w:szCs w:val="22"/>
        </w:rPr>
      </w:pPr>
      <w:r w:rsidRPr="00CF4A44">
        <w:rPr>
          <w:sz w:val="22"/>
          <w:szCs w:val="22"/>
        </w:rPr>
        <w:t xml:space="preserve">If you do not turn in the assignment by the deadline, you will not receive any credit. To receive credit on your assignment you need to present your work neatly, and clearly. </w:t>
      </w:r>
    </w:p>
    <w:p w14:paraId="1B3284DD" w14:textId="77777777" w:rsidR="006E25A4" w:rsidRPr="00CF4A44" w:rsidRDefault="006E25A4" w:rsidP="006E25A4">
      <w:pPr>
        <w:rPr>
          <w:b/>
          <w:sz w:val="22"/>
          <w:szCs w:val="22"/>
        </w:rPr>
      </w:pPr>
    </w:p>
    <w:p w14:paraId="7C1FD365" w14:textId="77777777" w:rsidR="00EC45F4" w:rsidRPr="00CF4A44" w:rsidRDefault="00185E48" w:rsidP="00EC45F4">
      <w:pPr>
        <w:rPr>
          <w:b/>
          <w:sz w:val="22"/>
          <w:szCs w:val="22"/>
        </w:rPr>
      </w:pPr>
      <w:r w:rsidRPr="00CF4A44">
        <w:rPr>
          <w:b/>
          <w:sz w:val="22"/>
          <w:szCs w:val="22"/>
        </w:rPr>
        <w:t>Useful Textbooks:</w:t>
      </w:r>
    </w:p>
    <w:p w14:paraId="6BFDC3F9" w14:textId="77777777" w:rsidR="001C71F0" w:rsidRPr="00CF4A44" w:rsidRDefault="001C71F0" w:rsidP="001C71F0">
      <w:pPr>
        <w:rPr>
          <w:sz w:val="22"/>
          <w:szCs w:val="22"/>
        </w:rPr>
      </w:pPr>
      <w:r w:rsidRPr="00CF4A44">
        <w:rPr>
          <w:sz w:val="22"/>
          <w:szCs w:val="22"/>
        </w:rPr>
        <w:t>F</w:t>
      </w:r>
      <w:r w:rsidR="00B2414C" w:rsidRPr="00CF4A44">
        <w:rPr>
          <w:sz w:val="22"/>
          <w:szCs w:val="22"/>
        </w:rPr>
        <w:t>.</w:t>
      </w:r>
      <w:r w:rsidRPr="00CF4A44">
        <w:rPr>
          <w:sz w:val="22"/>
          <w:szCs w:val="22"/>
        </w:rPr>
        <w:t xml:space="preserve"> Canova, </w:t>
      </w:r>
      <w:r w:rsidRPr="00CF4A44">
        <w:rPr>
          <w:i/>
          <w:sz w:val="22"/>
          <w:szCs w:val="22"/>
        </w:rPr>
        <w:t>Methods for Applied Macroeconomic Research</w:t>
      </w:r>
      <w:r w:rsidR="008A2986" w:rsidRPr="00CF4A44">
        <w:rPr>
          <w:i/>
          <w:sz w:val="22"/>
          <w:szCs w:val="22"/>
        </w:rPr>
        <w:t xml:space="preserve">, </w:t>
      </w:r>
      <w:r w:rsidR="008A2986" w:rsidRPr="00CF4A44">
        <w:rPr>
          <w:sz w:val="22"/>
          <w:szCs w:val="22"/>
        </w:rPr>
        <w:t>Princeton University Press</w:t>
      </w:r>
      <w:r w:rsidR="008A2986" w:rsidRPr="00CF4A44">
        <w:rPr>
          <w:i/>
          <w:sz w:val="22"/>
          <w:szCs w:val="22"/>
        </w:rPr>
        <w:t>.</w:t>
      </w:r>
    </w:p>
    <w:p w14:paraId="01541216" w14:textId="77777777" w:rsidR="001C71F0" w:rsidRPr="00CF4A44" w:rsidRDefault="001C71F0" w:rsidP="00EC45F4">
      <w:pPr>
        <w:rPr>
          <w:sz w:val="22"/>
          <w:szCs w:val="22"/>
        </w:rPr>
      </w:pPr>
    </w:p>
    <w:p w14:paraId="11467564" w14:textId="77777777" w:rsidR="00B2414C" w:rsidRPr="00CF4A44" w:rsidRDefault="00B2414C" w:rsidP="00EC45F4">
      <w:pPr>
        <w:rPr>
          <w:sz w:val="22"/>
          <w:szCs w:val="22"/>
        </w:rPr>
      </w:pPr>
      <w:r w:rsidRPr="00CF4A44">
        <w:rPr>
          <w:sz w:val="22"/>
          <w:szCs w:val="22"/>
        </w:rPr>
        <w:t xml:space="preserve">J. Durbin and S.J. </w:t>
      </w:r>
      <w:proofErr w:type="spellStart"/>
      <w:r w:rsidRPr="00CF4A44">
        <w:rPr>
          <w:sz w:val="22"/>
          <w:szCs w:val="22"/>
        </w:rPr>
        <w:t>Koopman</w:t>
      </w:r>
      <w:proofErr w:type="spellEnd"/>
      <w:r w:rsidRPr="00CF4A44">
        <w:rPr>
          <w:sz w:val="22"/>
          <w:szCs w:val="22"/>
        </w:rPr>
        <w:t xml:space="preserve">, </w:t>
      </w:r>
      <w:r w:rsidRPr="00CF4A44">
        <w:rPr>
          <w:i/>
          <w:sz w:val="22"/>
          <w:szCs w:val="22"/>
        </w:rPr>
        <w:t>Time Series Analysis by State Space Methods</w:t>
      </w:r>
      <w:r w:rsidRPr="00CF4A44">
        <w:rPr>
          <w:sz w:val="22"/>
          <w:szCs w:val="22"/>
        </w:rPr>
        <w:t>, Oxford University Press.</w:t>
      </w:r>
    </w:p>
    <w:p w14:paraId="571234ED" w14:textId="77777777" w:rsidR="00B2414C" w:rsidRPr="00CF4A44" w:rsidRDefault="00B2414C" w:rsidP="00EC45F4">
      <w:pPr>
        <w:rPr>
          <w:sz w:val="22"/>
          <w:szCs w:val="22"/>
        </w:rPr>
      </w:pPr>
    </w:p>
    <w:p w14:paraId="708544E5" w14:textId="77777777" w:rsidR="00185E48" w:rsidRPr="00CF4A44" w:rsidRDefault="00185E48" w:rsidP="00EC45F4">
      <w:pPr>
        <w:rPr>
          <w:i/>
          <w:sz w:val="22"/>
          <w:szCs w:val="22"/>
        </w:rPr>
      </w:pPr>
      <w:r w:rsidRPr="00CF4A44">
        <w:rPr>
          <w:sz w:val="22"/>
          <w:szCs w:val="22"/>
        </w:rPr>
        <w:t>J</w:t>
      </w:r>
      <w:r w:rsidR="00B2414C" w:rsidRPr="00CF4A44">
        <w:rPr>
          <w:sz w:val="22"/>
          <w:szCs w:val="22"/>
        </w:rPr>
        <w:t>.</w:t>
      </w:r>
      <w:r w:rsidRPr="00CF4A44">
        <w:rPr>
          <w:sz w:val="22"/>
          <w:szCs w:val="22"/>
        </w:rPr>
        <w:t xml:space="preserve"> Hamilton, </w:t>
      </w:r>
      <w:r w:rsidRPr="00CF4A44">
        <w:rPr>
          <w:i/>
          <w:sz w:val="22"/>
          <w:szCs w:val="22"/>
        </w:rPr>
        <w:t>Time Series Analysis</w:t>
      </w:r>
      <w:r w:rsidR="008A2986" w:rsidRPr="00CF4A44">
        <w:rPr>
          <w:i/>
          <w:sz w:val="22"/>
          <w:szCs w:val="22"/>
        </w:rPr>
        <w:t xml:space="preserve">, </w:t>
      </w:r>
      <w:r w:rsidR="008A2986" w:rsidRPr="00CF4A44">
        <w:rPr>
          <w:sz w:val="22"/>
          <w:szCs w:val="22"/>
        </w:rPr>
        <w:t>Princeton University Press</w:t>
      </w:r>
      <w:r w:rsidR="008A2986" w:rsidRPr="00CF4A44">
        <w:rPr>
          <w:i/>
          <w:sz w:val="22"/>
          <w:szCs w:val="22"/>
        </w:rPr>
        <w:t>.</w:t>
      </w:r>
    </w:p>
    <w:p w14:paraId="43B0F0CA" w14:textId="77777777" w:rsidR="00B2414C" w:rsidRPr="00CF4A44" w:rsidRDefault="00185E48" w:rsidP="00EC45F4">
      <w:pPr>
        <w:rPr>
          <w:sz w:val="22"/>
          <w:szCs w:val="22"/>
        </w:rPr>
      </w:pPr>
      <w:r w:rsidRPr="00CF4A44">
        <w:rPr>
          <w:sz w:val="22"/>
          <w:szCs w:val="22"/>
        </w:rPr>
        <w:t xml:space="preserve"> </w:t>
      </w:r>
    </w:p>
    <w:p w14:paraId="761248ED" w14:textId="77777777" w:rsidR="001C71F0" w:rsidRPr="00CF4A44" w:rsidRDefault="001C71F0" w:rsidP="00EC45F4">
      <w:pPr>
        <w:rPr>
          <w:sz w:val="22"/>
          <w:szCs w:val="22"/>
        </w:rPr>
      </w:pPr>
      <w:r w:rsidRPr="00CF4A44">
        <w:rPr>
          <w:sz w:val="22"/>
          <w:szCs w:val="22"/>
        </w:rPr>
        <w:t>W</w:t>
      </w:r>
      <w:r w:rsidR="00B2414C" w:rsidRPr="00CF4A44">
        <w:rPr>
          <w:sz w:val="22"/>
          <w:szCs w:val="22"/>
        </w:rPr>
        <w:t>.</w:t>
      </w:r>
      <w:r w:rsidRPr="00CF4A44">
        <w:rPr>
          <w:sz w:val="22"/>
          <w:szCs w:val="22"/>
        </w:rPr>
        <w:t xml:space="preserve"> Greene, </w:t>
      </w:r>
      <w:r w:rsidRPr="00CF4A44">
        <w:rPr>
          <w:i/>
          <w:sz w:val="22"/>
          <w:szCs w:val="22"/>
        </w:rPr>
        <w:t>Econometric Analysis</w:t>
      </w:r>
      <w:r w:rsidR="008A2986" w:rsidRPr="00CF4A44">
        <w:rPr>
          <w:sz w:val="22"/>
          <w:szCs w:val="22"/>
        </w:rPr>
        <w:t>, Prentice Hall.</w:t>
      </w:r>
    </w:p>
    <w:p w14:paraId="36849A3E" w14:textId="77777777" w:rsidR="001C71F0" w:rsidRPr="00CF4A44" w:rsidRDefault="001C71F0" w:rsidP="00EC45F4">
      <w:pPr>
        <w:rPr>
          <w:b/>
          <w:sz w:val="22"/>
          <w:szCs w:val="22"/>
        </w:rPr>
      </w:pPr>
    </w:p>
    <w:p w14:paraId="181E16F7" w14:textId="77777777" w:rsidR="001C71F0" w:rsidRPr="007E75D3" w:rsidRDefault="008A2986" w:rsidP="00EC45F4">
      <w:pPr>
        <w:rPr>
          <w:sz w:val="22"/>
          <w:szCs w:val="22"/>
        </w:rPr>
      </w:pPr>
      <w:r w:rsidRPr="00CF4A44">
        <w:rPr>
          <w:sz w:val="22"/>
          <w:szCs w:val="22"/>
        </w:rPr>
        <w:t xml:space="preserve">You are not required </w:t>
      </w:r>
      <w:r w:rsidR="001C71F0" w:rsidRPr="00CF4A44">
        <w:rPr>
          <w:sz w:val="22"/>
          <w:szCs w:val="22"/>
        </w:rPr>
        <w:t>to</w:t>
      </w:r>
      <w:r w:rsidRPr="00CF4A44">
        <w:rPr>
          <w:sz w:val="22"/>
          <w:szCs w:val="22"/>
        </w:rPr>
        <w:t xml:space="preserve"> purchase a</w:t>
      </w:r>
      <w:r w:rsidR="001C71F0" w:rsidRPr="00CF4A44">
        <w:rPr>
          <w:sz w:val="22"/>
          <w:szCs w:val="22"/>
        </w:rPr>
        <w:t xml:space="preserve"> textbook</w:t>
      </w:r>
      <w:r w:rsidRPr="00CF4A44">
        <w:rPr>
          <w:sz w:val="22"/>
          <w:szCs w:val="22"/>
        </w:rPr>
        <w:t xml:space="preserve"> for this class</w:t>
      </w:r>
      <w:r w:rsidR="001C71F0" w:rsidRPr="00CF4A44">
        <w:rPr>
          <w:sz w:val="22"/>
          <w:szCs w:val="22"/>
        </w:rPr>
        <w:t>.</w:t>
      </w:r>
      <w:r w:rsidRPr="00CF4A44">
        <w:rPr>
          <w:sz w:val="22"/>
          <w:szCs w:val="22"/>
        </w:rPr>
        <w:t xml:space="preserve"> I have asked the </w:t>
      </w:r>
      <w:r w:rsidR="00B2414C" w:rsidRPr="00CF4A44">
        <w:rPr>
          <w:sz w:val="22"/>
          <w:szCs w:val="22"/>
        </w:rPr>
        <w:t>bookstore</w:t>
      </w:r>
      <w:r w:rsidRPr="00CF4A44">
        <w:rPr>
          <w:sz w:val="22"/>
          <w:szCs w:val="22"/>
        </w:rPr>
        <w:t xml:space="preserve"> to order Canova’s text because that is the one that touches on all of the topics we shall discuss. However,</w:t>
      </w:r>
      <w:r w:rsidR="001C71F0" w:rsidRPr="00CF4A44">
        <w:rPr>
          <w:sz w:val="22"/>
          <w:szCs w:val="22"/>
        </w:rPr>
        <w:t xml:space="preserve"> I will be</w:t>
      </w:r>
      <w:r w:rsidR="00B2414C" w:rsidRPr="00CF4A44">
        <w:rPr>
          <w:sz w:val="22"/>
          <w:szCs w:val="22"/>
        </w:rPr>
        <w:t xml:space="preserve"> providing lecture notes on the topics discussed in class. The</w:t>
      </w:r>
      <w:r w:rsidR="001C71F0" w:rsidRPr="00CF4A44">
        <w:rPr>
          <w:sz w:val="22"/>
          <w:szCs w:val="22"/>
        </w:rPr>
        <w:t xml:space="preserve"> textbooks</w:t>
      </w:r>
      <w:r w:rsidR="00B2414C" w:rsidRPr="00CF4A44">
        <w:rPr>
          <w:sz w:val="22"/>
          <w:szCs w:val="22"/>
        </w:rPr>
        <w:t xml:space="preserve"> above are useful for general</w:t>
      </w:r>
      <w:r w:rsidR="001C71F0" w:rsidRPr="00CF4A44">
        <w:rPr>
          <w:sz w:val="22"/>
          <w:szCs w:val="22"/>
        </w:rPr>
        <w:t xml:space="preserve"> </w:t>
      </w:r>
      <w:r w:rsidRPr="00CF4A44">
        <w:rPr>
          <w:sz w:val="22"/>
          <w:szCs w:val="22"/>
        </w:rPr>
        <w:t>reference purposes. At first reading, the textbooks listed above</w:t>
      </w:r>
      <w:r w:rsidR="001C71F0" w:rsidRPr="00CF4A44">
        <w:rPr>
          <w:sz w:val="22"/>
          <w:szCs w:val="22"/>
        </w:rPr>
        <w:t xml:space="preserve"> might appear </w:t>
      </w:r>
      <w:r w:rsidR="00876B78">
        <w:rPr>
          <w:sz w:val="22"/>
          <w:szCs w:val="22"/>
        </w:rPr>
        <w:t>unnecessarily complex</w:t>
      </w:r>
      <w:r w:rsidR="001C71F0" w:rsidRPr="00CF4A44">
        <w:rPr>
          <w:sz w:val="22"/>
          <w:szCs w:val="22"/>
        </w:rPr>
        <w:t>, but yo</w:t>
      </w:r>
      <w:r w:rsidR="00C35859" w:rsidRPr="00CF4A44">
        <w:rPr>
          <w:sz w:val="22"/>
          <w:szCs w:val="22"/>
        </w:rPr>
        <w:t xml:space="preserve">u will </w:t>
      </w:r>
      <w:r w:rsidR="001C71F0" w:rsidRPr="00CF4A44">
        <w:rPr>
          <w:sz w:val="22"/>
          <w:szCs w:val="22"/>
        </w:rPr>
        <w:t>go back to them again, and again, as your under</w:t>
      </w:r>
      <w:r w:rsidR="00C35859" w:rsidRPr="00CF4A44">
        <w:rPr>
          <w:sz w:val="22"/>
          <w:szCs w:val="22"/>
        </w:rPr>
        <w:t>standing</w:t>
      </w:r>
      <w:r w:rsidRPr="00CF4A44">
        <w:rPr>
          <w:sz w:val="22"/>
          <w:szCs w:val="22"/>
        </w:rPr>
        <w:t xml:space="preserve"> of</w:t>
      </w:r>
      <w:r w:rsidR="00C35859" w:rsidRPr="00CF4A44">
        <w:rPr>
          <w:sz w:val="22"/>
          <w:szCs w:val="22"/>
        </w:rPr>
        <w:t xml:space="preserve"> time-series techniques</w:t>
      </w:r>
      <w:r w:rsidR="001C71F0" w:rsidRPr="00CF4A44">
        <w:rPr>
          <w:sz w:val="22"/>
          <w:szCs w:val="22"/>
        </w:rPr>
        <w:t xml:space="preserve"> evolves.</w:t>
      </w:r>
    </w:p>
    <w:p w14:paraId="5563BE6C" w14:textId="77777777" w:rsidR="00EC45F4" w:rsidRDefault="00EC45F4" w:rsidP="007E75D3">
      <w:pPr>
        <w:rPr>
          <w:b/>
          <w:sz w:val="22"/>
          <w:szCs w:val="22"/>
        </w:rPr>
      </w:pPr>
    </w:p>
    <w:p w14:paraId="6E8D1404" w14:textId="77777777" w:rsidR="007E75D3" w:rsidRPr="00CF4A44" w:rsidRDefault="007E75D3" w:rsidP="003372A0">
      <w:pPr>
        <w:jc w:val="center"/>
        <w:rPr>
          <w:b/>
          <w:sz w:val="22"/>
          <w:szCs w:val="22"/>
        </w:rPr>
      </w:pPr>
    </w:p>
    <w:p w14:paraId="3545D50A" w14:textId="77777777" w:rsidR="001A728C" w:rsidRPr="00876B78" w:rsidRDefault="001A728C" w:rsidP="00876B78">
      <w:pPr>
        <w:jc w:val="center"/>
        <w:rPr>
          <w:b/>
          <w:sz w:val="22"/>
          <w:szCs w:val="22"/>
        </w:rPr>
      </w:pPr>
      <w:r w:rsidRPr="00CF4A44">
        <w:rPr>
          <w:b/>
          <w:sz w:val="22"/>
          <w:szCs w:val="22"/>
        </w:rPr>
        <w:t>Tentative Course Outline</w:t>
      </w:r>
    </w:p>
    <w:p w14:paraId="530AB693" w14:textId="77777777" w:rsidR="00C60E41" w:rsidRPr="00C60E41" w:rsidRDefault="00C60E41" w:rsidP="00C97CAA">
      <w:pPr>
        <w:rPr>
          <w:sz w:val="22"/>
          <w:szCs w:val="22"/>
        </w:rPr>
      </w:pPr>
    </w:p>
    <w:p w14:paraId="5D0B0C5A" w14:textId="77777777" w:rsidR="00C60E41" w:rsidRPr="00CF4A44" w:rsidRDefault="00C60E41" w:rsidP="00C97CAA">
      <w:pPr>
        <w:rPr>
          <w:b/>
          <w:sz w:val="22"/>
          <w:szCs w:val="22"/>
        </w:rPr>
      </w:pPr>
    </w:p>
    <w:p w14:paraId="0BE5C891" w14:textId="77777777" w:rsidR="00C97CAA" w:rsidRPr="00CF4A44" w:rsidRDefault="00185E48" w:rsidP="00C97CAA">
      <w:pPr>
        <w:rPr>
          <w:b/>
          <w:sz w:val="22"/>
          <w:szCs w:val="22"/>
        </w:rPr>
      </w:pPr>
      <w:r w:rsidRPr="00CF4A44">
        <w:rPr>
          <w:b/>
          <w:sz w:val="22"/>
          <w:szCs w:val="22"/>
        </w:rPr>
        <w:t xml:space="preserve">Theory ahead of measurement: </w:t>
      </w:r>
      <w:r w:rsidR="00C97CAA" w:rsidRPr="00CF4A44">
        <w:rPr>
          <w:b/>
          <w:sz w:val="22"/>
          <w:szCs w:val="22"/>
        </w:rPr>
        <w:t>Dynamic Stochastic General Equilibrium Models</w:t>
      </w:r>
    </w:p>
    <w:p w14:paraId="094C1D6C" w14:textId="77777777" w:rsidR="003372A0" w:rsidRPr="00CF4A44" w:rsidRDefault="00C97CAA" w:rsidP="00C97CAA">
      <w:pPr>
        <w:rPr>
          <w:sz w:val="22"/>
          <w:szCs w:val="22"/>
        </w:rPr>
      </w:pPr>
      <w:r w:rsidRPr="00CF4A44">
        <w:rPr>
          <w:sz w:val="22"/>
          <w:szCs w:val="22"/>
        </w:rPr>
        <w:t>Setting up the basic RBC model</w:t>
      </w:r>
      <w:r w:rsidR="003372A0" w:rsidRPr="00CF4A44">
        <w:rPr>
          <w:sz w:val="22"/>
          <w:szCs w:val="22"/>
        </w:rPr>
        <w:t xml:space="preserve"> </w:t>
      </w:r>
    </w:p>
    <w:p w14:paraId="48117B4C" w14:textId="77777777" w:rsidR="00C97CAA" w:rsidRPr="00CF4A44" w:rsidRDefault="00C97CAA" w:rsidP="00C97CAA">
      <w:pPr>
        <w:rPr>
          <w:sz w:val="22"/>
          <w:szCs w:val="22"/>
        </w:rPr>
      </w:pPr>
      <w:r w:rsidRPr="00CF4A44">
        <w:rPr>
          <w:sz w:val="22"/>
          <w:szCs w:val="22"/>
        </w:rPr>
        <w:t>Log-linearization</w:t>
      </w:r>
    </w:p>
    <w:p w14:paraId="61B3DBE3" w14:textId="77777777" w:rsidR="00C97CAA" w:rsidRPr="00CF4A44" w:rsidRDefault="00C97CAA" w:rsidP="00C97CAA">
      <w:pPr>
        <w:rPr>
          <w:sz w:val="22"/>
          <w:szCs w:val="22"/>
        </w:rPr>
      </w:pPr>
      <w:r w:rsidRPr="00CF4A44">
        <w:rPr>
          <w:sz w:val="22"/>
          <w:szCs w:val="22"/>
        </w:rPr>
        <w:t>Calibration</w:t>
      </w:r>
    </w:p>
    <w:p w14:paraId="4C078608" w14:textId="77777777" w:rsidR="006E2C6D" w:rsidRPr="00CF4A44" w:rsidRDefault="00C97CAA" w:rsidP="00C97CAA">
      <w:pPr>
        <w:rPr>
          <w:sz w:val="22"/>
          <w:szCs w:val="22"/>
        </w:rPr>
      </w:pPr>
      <w:r w:rsidRPr="00CF4A44">
        <w:rPr>
          <w:sz w:val="22"/>
          <w:szCs w:val="22"/>
        </w:rPr>
        <w:t>Solution methods for linear models</w:t>
      </w:r>
    </w:p>
    <w:p w14:paraId="57ADB054" w14:textId="77777777" w:rsidR="003372A0" w:rsidRPr="00CF4A44" w:rsidRDefault="003372A0" w:rsidP="00C97CAA">
      <w:pPr>
        <w:rPr>
          <w:sz w:val="22"/>
          <w:szCs w:val="22"/>
        </w:rPr>
      </w:pPr>
      <w:r w:rsidRPr="00CF4A44">
        <w:rPr>
          <w:sz w:val="22"/>
          <w:szCs w:val="22"/>
        </w:rPr>
        <w:t>Impulse response functions</w:t>
      </w:r>
    </w:p>
    <w:p w14:paraId="3D527509" w14:textId="77777777" w:rsidR="00185E48" w:rsidRPr="00CF4A44" w:rsidRDefault="00185E48">
      <w:pPr>
        <w:rPr>
          <w:sz w:val="22"/>
          <w:szCs w:val="22"/>
        </w:rPr>
      </w:pPr>
      <w:r w:rsidRPr="00CF4A44">
        <w:rPr>
          <w:sz w:val="22"/>
          <w:szCs w:val="22"/>
        </w:rPr>
        <w:t xml:space="preserve">Tools for model solving: </w:t>
      </w:r>
      <w:proofErr w:type="spellStart"/>
      <w:r w:rsidRPr="00CF4A44">
        <w:rPr>
          <w:sz w:val="22"/>
          <w:szCs w:val="22"/>
        </w:rPr>
        <w:t>Dynare</w:t>
      </w:r>
      <w:proofErr w:type="spellEnd"/>
      <w:r w:rsidRPr="00CF4A44">
        <w:rPr>
          <w:sz w:val="22"/>
          <w:szCs w:val="22"/>
        </w:rPr>
        <w:t>, AIM.</w:t>
      </w:r>
    </w:p>
    <w:p w14:paraId="1F60B10A" w14:textId="77777777" w:rsidR="003372A0" w:rsidRPr="00CF4A44" w:rsidRDefault="00C97CAA">
      <w:pPr>
        <w:rPr>
          <w:sz w:val="22"/>
          <w:szCs w:val="22"/>
        </w:rPr>
      </w:pPr>
      <w:r w:rsidRPr="00CF4A44">
        <w:rPr>
          <w:sz w:val="22"/>
          <w:szCs w:val="22"/>
        </w:rPr>
        <w:t>Models with nominal rigidities for the analysis of monetary policy</w:t>
      </w:r>
    </w:p>
    <w:p w14:paraId="5B748D25" w14:textId="77777777" w:rsidR="003372A0" w:rsidRPr="00CF4A44" w:rsidRDefault="003372A0">
      <w:pPr>
        <w:rPr>
          <w:sz w:val="22"/>
          <w:szCs w:val="22"/>
        </w:rPr>
      </w:pPr>
    </w:p>
    <w:p w14:paraId="2157AD58" w14:textId="77777777" w:rsidR="006B0089" w:rsidRPr="00CF4A44" w:rsidRDefault="008647A4">
      <w:pPr>
        <w:rPr>
          <w:sz w:val="22"/>
          <w:szCs w:val="22"/>
        </w:rPr>
      </w:pPr>
      <w:r w:rsidRPr="00CF4A44">
        <w:rPr>
          <w:sz w:val="22"/>
          <w:szCs w:val="22"/>
        </w:rPr>
        <w:t>Related P</w:t>
      </w:r>
      <w:r w:rsidR="006B0089" w:rsidRPr="00CF4A44">
        <w:rPr>
          <w:sz w:val="22"/>
          <w:szCs w:val="22"/>
        </w:rPr>
        <w:t>apers:</w:t>
      </w:r>
    </w:p>
    <w:p w14:paraId="3BA1C7D6" w14:textId="77777777" w:rsidR="007273B7" w:rsidRPr="00CF4A44" w:rsidRDefault="007273B7">
      <w:pPr>
        <w:rPr>
          <w:sz w:val="22"/>
          <w:szCs w:val="22"/>
        </w:rPr>
      </w:pPr>
      <w:r w:rsidRPr="00CF4A44">
        <w:rPr>
          <w:sz w:val="22"/>
          <w:szCs w:val="22"/>
        </w:rPr>
        <w:t xml:space="preserve">Finn E. </w:t>
      </w:r>
      <w:proofErr w:type="spellStart"/>
      <w:r w:rsidRPr="00CF4A44">
        <w:rPr>
          <w:sz w:val="22"/>
          <w:szCs w:val="22"/>
        </w:rPr>
        <w:t>Kydland</w:t>
      </w:r>
      <w:proofErr w:type="spellEnd"/>
      <w:r w:rsidRPr="00CF4A44">
        <w:rPr>
          <w:sz w:val="22"/>
          <w:szCs w:val="22"/>
        </w:rPr>
        <w:t xml:space="preserve"> and Edward Prescott, “</w:t>
      </w:r>
      <w:r w:rsidRPr="00537CDC">
        <w:rPr>
          <w:sz w:val="22"/>
          <w:szCs w:val="22"/>
        </w:rPr>
        <w:t>Time to Build and Aggregate Fluctuations</w:t>
      </w:r>
      <w:r w:rsidR="00257556">
        <w:rPr>
          <w:i/>
          <w:sz w:val="22"/>
          <w:szCs w:val="22"/>
        </w:rPr>
        <w:t>,</w:t>
      </w:r>
      <w:r w:rsidR="00257556">
        <w:rPr>
          <w:sz w:val="22"/>
          <w:szCs w:val="22"/>
        </w:rPr>
        <w:t>”</w:t>
      </w:r>
      <w:r w:rsidRPr="00CF4A44">
        <w:rPr>
          <w:sz w:val="22"/>
          <w:szCs w:val="22"/>
        </w:rPr>
        <w:t xml:space="preserve"> </w:t>
      </w:r>
      <w:proofErr w:type="spellStart"/>
      <w:r w:rsidRPr="00537CDC">
        <w:rPr>
          <w:i/>
          <w:sz w:val="22"/>
          <w:szCs w:val="22"/>
        </w:rPr>
        <w:t>Econometrica</w:t>
      </w:r>
      <w:proofErr w:type="spellEnd"/>
      <w:r w:rsidRPr="00CF4A44">
        <w:rPr>
          <w:sz w:val="22"/>
          <w:szCs w:val="22"/>
        </w:rPr>
        <w:t>, Vol. 50, No. 6, 1982, pages 135—1370.</w:t>
      </w:r>
    </w:p>
    <w:p w14:paraId="487C1F6E" w14:textId="77777777" w:rsidR="007273B7" w:rsidRPr="00CF4A44" w:rsidRDefault="007273B7">
      <w:pPr>
        <w:rPr>
          <w:sz w:val="22"/>
          <w:szCs w:val="22"/>
        </w:rPr>
      </w:pPr>
    </w:p>
    <w:p w14:paraId="5CCE8BC3" w14:textId="77777777" w:rsidR="00257556" w:rsidRDefault="00185E48">
      <w:pPr>
        <w:rPr>
          <w:sz w:val="22"/>
          <w:szCs w:val="22"/>
        </w:rPr>
      </w:pPr>
      <w:r w:rsidRPr="00CF4A44">
        <w:rPr>
          <w:sz w:val="22"/>
          <w:szCs w:val="22"/>
        </w:rPr>
        <w:t>*</w:t>
      </w:r>
      <w:r w:rsidR="007273B7" w:rsidRPr="00CF4A44">
        <w:rPr>
          <w:sz w:val="22"/>
          <w:szCs w:val="22"/>
        </w:rPr>
        <w:t xml:space="preserve">Jeremy Greenwood, </w:t>
      </w:r>
      <w:proofErr w:type="spellStart"/>
      <w:r w:rsidR="007273B7" w:rsidRPr="00CF4A44">
        <w:rPr>
          <w:sz w:val="22"/>
          <w:szCs w:val="22"/>
        </w:rPr>
        <w:t>Zvi</w:t>
      </w:r>
      <w:proofErr w:type="spellEnd"/>
      <w:r w:rsidR="007273B7" w:rsidRPr="00CF4A44">
        <w:rPr>
          <w:sz w:val="22"/>
          <w:szCs w:val="22"/>
        </w:rPr>
        <w:t xml:space="preserve"> </w:t>
      </w:r>
      <w:proofErr w:type="spellStart"/>
      <w:r w:rsidR="007273B7" w:rsidRPr="00CF4A44">
        <w:rPr>
          <w:sz w:val="22"/>
          <w:szCs w:val="22"/>
        </w:rPr>
        <w:t>Hercowitz</w:t>
      </w:r>
      <w:proofErr w:type="spellEnd"/>
      <w:r w:rsidR="007273B7" w:rsidRPr="00CF4A44">
        <w:rPr>
          <w:sz w:val="22"/>
          <w:szCs w:val="22"/>
        </w:rPr>
        <w:t xml:space="preserve">, and Per </w:t>
      </w:r>
      <w:proofErr w:type="spellStart"/>
      <w:r w:rsidR="007273B7" w:rsidRPr="00CF4A44">
        <w:rPr>
          <w:sz w:val="22"/>
          <w:szCs w:val="22"/>
        </w:rPr>
        <w:t>Krusell</w:t>
      </w:r>
      <w:proofErr w:type="spellEnd"/>
      <w:r w:rsidR="007273B7" w:rsidRPr="00CF4A44">
        <w:rPr>
          <w:sz w:val="22"/>
          <w:szCs w:val="22"/>
        </w:rPr>
        <w:t>, “</w:t>
      </w:r>
      <w:r w:rsidR="006B0089" w:rsidRPr="00257556">
        <w:rPr>
          <w:sz w:val="22"/>
          <w:szCs w:val="22"/>
        </w:rPr>
        <w:t>Long-Run Implications of Investment-Specific Technological Change</w:t>
      </w:r>
      <w:r w:rsidR="00257556">
        <w:rPr>
          <w:i/>
          <w:sz w:val="22"/>
          <w:szCs w:val="22"/>
        </w:rPr>
        <w:t>,</w:t>
      </w:r>
      <w:r w:rsidR="00257556">
        <w:rPr>
          <w:sz w:val="22"/>
          <w:szCs w:val="22"/>
        </w:rPr>
        <w:t>”</w:t>
      </w:r>
      <w:r w:rsidR="007273B7" w:rsidRPr="00CF4A44">
        <w:rPr>
          <w:sz w:val="22"/>
          <w:szCs w:val="22"/>
        </w:rPr>
        <w:t xml:space="preserve"> </w:t>
      </w:r>
      <w:r w:rsidR="007273B7" w:rsidRPr="00257556">
        <w:rPr>
          <w:i/>
          <w:sz w:val="22"/>
          <w:szCs w:val="22"/>
        </w:rPr>
        <w:t>The American Economic Review</w:t>
      </w:r>
      <w:r w:rsidR="007273B7" w:rsidRPr="00CF4A44">
        <w:rPr>
          <w:sz w:val="22"/>
          <w:szCs w:val="22"/>
        </w:rPr>
        <w:t>, Vol. 87, No. 3, 1997, pages 342—362.</w:t>
      </w:r>
    </w:p>
    <w:p w14:paraId="7AD498A5" w14:textId="77777777" w:rsidR="00257556" w:rsidRPr="00257556" w:rsidRDefault="00257556" w:rsidP="00257556">
      <w:pPr>
        <w:spacing w:before="100" w:beforeAutospacing="1" w:after="100" w:afterAutospacing="1"/>
        <w:rPr>
          <w:color w:val="000000"/>
          <w:sz w:val="22"/>
          <w:szCs w:val="22"/>
        </w:rPr>
      </w:pPr>
      <w:r>
        <w:rPr>
          <w:sz w:val="22"/>
          <w:szCs w:val="22"/>
        </w:rPr>
        <w:lastRenderedPageBreak/>
        <w:t xml:space="preserve">Tack Yun, </w:t>
      </w:r>
      <w:r w:rsidRPr="00257556">
        <w:rPr>
          <w:rStyle w:val="pubstext1"/>
          <w:rFonts w:ascii="Times New Roman" w:hAnsi="Times New Roman" w:cs="Times New Roman"/>
          <w:sz w:val="22"/>
          <w:szCs w:val="22"/>
        </w:rPr>
        <w:t xml:space="preserve">''Nominal Price Rigidity, Money Supply </w:t>
      </w:r>
      <w:proofErr w:type="spellStart"/>
      <w:r w:rsidRPr="00257556">
        <w:rPr>
          <w:rStyle w:val="pubstext1"/>
          <w:rFonts w:ascii="Times New Roman" w:hAnsi="Times New Roman" w:cs="Times New Roman"/>
          <w:sz w:val="22"/>
          <w:szCs w:val="22"/>
        </w:rPr>
        <w:t>Endogeneity</w:t>
      </w:r>
      <w:proofErr w:type="spellEnd"/>
      <w:r w:rsidRPr="00257556">
        <w:rPr>
          <w:rStyle w:val="pubstext1"/>
          <w:rFonts w:ascii="Times New Roman" w:hAnsi="Times New Roman" w:cs="Times New Roman"/>
          <w:sz w:val="22"/>
          <w:szCs w:val="22"/>
        </w:rPr>
        <w:t xml:space="preserve">, and Business Cycles,'' </w:t>
      </w:r>
      <w:r w:rsidRPr="00257556">
        <w:rPr>
          <w:rStyle w:val="pubstext1"/>
          <w:rFonts w:ascii="Times New Roman" w:hAnsi="Times New Roman" w:cs="Times New Roman"/>
          <w:i/>
          <w:iCs/>
          <w:sz w:val="22"/>
          <w:szCs w:val="22"/>
        </w:rPr>
        <w:t>Journal of Monetary Economics,</w:t>
      </w:r>
      <w:r w:rsidRPr="00257556">
        <w:rPr>
          <w:rStyle w:val="pubstext1"/>
          <w:rFonts w:ascii="Times New Roman" w:hAnsi="Times New Roman" w:cs="Times New Roman"/>
          <w:sz w:val="22"/>
          <w:szCs w:val="22"/>
        </w:rPr>
        <w:t xml:space="preserve"> vol. 37, pp. 345-370. </w:t>
      </w:r>
    </w:p>
    <w:p w14:paraId="48F0E5DB" w14:textId="77777777" w:rsidR="007273B7" w:rsidRPr="00CF4A44" w:rsidRDefault="00185E48">
      <w:pPr>
        <w:rPr>
          <w:sz w:val="22"/>
          <w:szCs w:val="22"/>
        </w:rPr>
      </w:pPr>
      <w:r w:rsidRPr="00257556">
        <w:rPr>
          <w:sz w:val="22"/>
          <w:szCs w:val="22"/>
        </w:rPr>
        <w:t>*</w:t>
      </w:r>
      <w:r w:rsidR="007273B7" w:rsidRPr="00CF4A44">
        <w:rPr>
          <w:sz w:val="22"/>
          <w:szCs w:val="22"/>
        </w:rPr>
        <w:t xml:space="preserve">Lawrence </w:t>
      </w:r>
      <w:proofErr w:type="spellStart"/>
      <w:r w:rsidR="007273B7" w:rsidRPr="00CF4A44">
        <w:rPr>
          <w:sz w:val="22"/>
          <w:szCs w:val="22"/>
        </w:rPr>
        <w:t>Christiano</w:t>
      </w:r>
      <w:proofErr w:type="spellEnd"/>
      <w:r w:rsidR="007273B7" w:rsidRPr="00CF4A44">
        <w:rPr>
          <w:sz w:val="22"/>
          <w:szCs w:val="22"/>
        </w:rPr>
        <w:t xml:space="preserve">, Martin </w:t>
      </w:r>
      <w:proofErr w:type="spellStart"/>
      <w:r w:rsidR="007273B7" w:rsidRPr="00CF4A44">
        <w:rPr>
          <w:sz w:val="22"/>
          <w:szCs w:val="22"/>
        </w:rPr>
        <w:t>Eichenbaum</w:t>
      </w:r>
      <w:proofErr w:type="spellEnd"/>
      <w:r w:rsidR="007273B7" w:rsidRPr="00CF4A44">
        <w:rPr>
          <w:sz w:val="22"/>
          <w:szCs w:val="22"/>
        </w:rPr>
        <w:t>, and Charles Evans, “Nominal Rigidities and the Dynamic Effects of a Shock to Monetary Policy</w:t>
      </w:r>
      <w:r w:rsidR="00257556">
        <w:rPr>
          <w:sz w:val="22"/>
          <w:szCs w:val="22"/>
        </w:rPr>
        <w:t>,”</w:t>
      </w:r>
      <w:r w:rsidR="007273B7" w:rsidRPr="00CF4A44">
        <w:rPr>
          <w:sz w:val="22"/>
          <w:szCs w:val="22"/>
        </w:rPr>
        <w:t xml:space="preserve"> </w:t>
      </w:r>
      <w:r w:rsidR="007273B7" w:rsidRPr="00537CDC">
        <w:rPr>
          <w:i/>
          <w:sz w:val="22"/>
          <w:szCs w:val="22"/>
        </w:rPr>
        <w:t>Journal of Political Economy</w:t>
      </w:r>
      <w:r w:rsidR="007273B7" w:rsidRPr="00CF4A44">
        <w:rPr>
          <w:sz w:val="22"/>
          <w:szCs w:val="22"/>
        </w:rPr>
        <w:t>, Vol. 113, No. 1, Pages 1—45.</w:t>
      </w:r>
    </w:p>
    <w:p w14:paraId="5CAEDC65" w14:textId="77777777" w:rsidR="006B0089" w:rsidRPr="00CF4A44" w:rsidRDefault="006B0089">
      <w:pPr>
        <w:rPr>
          <w:sz w:val="22"/>
          <w:szCs w:val="22"/>
        </w:rPr>
      </w:pPr>
    </w:p>
    <w:p w14:paraId="3B4A06BA" w14:textId="77777777" w:rsidR="00257556" w:rsidRPr="00CF4A44" w:rsidRDefault="00257556" w:rsidP="00185E48">
      <w:pPr>
        <w:rPr>
          <w:b/>
          <w:sz w:val="22"/>
          <w:szCs w:val="22"/>
        </w:rPr>
      </w:pPr>
    </w:p>
    <w:p w14:paraId="21F0E6F6" w14:textId="77777777" w:rsidR="00185E48" w:rsidRPr="00CF4A44" w:rsidRDefault="00185E48" w:rsidP="00185E48">
      <w:pPr>
        <w:rPr>
          <w:b/>
          <w:sz w:val="22"/>
          <w:szCs w:val="22"/>
        </w:rPr>
      </w:pPr>
      <w:r w:rsidRPr="00CF4A44">
        <w:rPr>
          <w:b/>
          <w:sz w:val="22"/>
          <w:szCs w:val="22"/>
        </w:rPr>
        <w:t xml:space="preserve">Preliminaries: </w:t>
      </w:r>
      <w:proofErr w:type="spellStart"/>
      <w:r w:rsidRPr="00CF4A44">
        <w:rPr>
          <w:b/>
          <w:sz w:val="22"/>
          <w:szCs w:val="22"/>
        </w:rPr>
        <w:t>Univariate</w:t>
      </w:r>
      <w:proofErr w:type="spellEnd"/>
      <w:r w:rsidRPr="00CF4A44">
        <w:rPr>
          <w:b/>
          <w:sz w:val="22"/>
          <w:szCs w:val="22"/>
        </w:rPr>
        <w:t xml:space="preserve"> Time Series Models and Diagnostics</w:t>
      </w:r>
    </w:p>
    <w:p w14:paraId="31D93998" w14:textId="77777777" w:rsidR="00185E48" w:rsidRPr="00CF4A44" w:rsidRDefault="00185E48" w:rsidP="00185E48">
      <w:pPr>
        <w:rPr>
          <w:sz w:val="22"/>
          <w:szCs w:val="22"/>
        </w:rPr>
      </w:pPr>
      <w:r w:rsidRPr="00CF4A44">
        <w:rPr>
          <w:sz w:val="22"/>
          <w:szCs w:val="22"/>
        </w:rPr>
        <w:t xml:space="preserve">Definition of </w:t>
      </w:r>
      <w:proofErr w:type="spellStart"/>
      <w:r w:rsidRPr="00CF4A44">
        <w:rPr>
          <w:sz w:val="22"/>
          <w:szCs w:val="22"/>
        </w:rPr>
        <w:t>stationarity</w:t>
      </w:r>
      <w:proofErr w:type="spellEnd"/>
    </w:p>
    <w:p w14:paraId="758347F8" w14:textId="77777777" w:rsidR="00185E48" w:rsidRPr="00CF4A44" w:rsidRDefault="00185E48" w:rsidP="00185E48">
      <w:pPr>
        <w:rPr>
          <w:sz w:val="22"/>
          <w:szCs w:val="22"/>
        </w:rPr>
      </w:pPr>
      <w:r w:rsidRPr="00CF4A44">
        <w:rPr>
          <w:sz w:val="22"/>
          <w:szCs w:val="22"/>
        </w:rPr>
        <w:t>ARMA processes, definition and estimation</w:t>
      </w:r>
    </w:p>
    <w:p w14:paraId="486CE76F" w14:textId="77777777" w:rsidR="00185E48" w:rsidRPr="00CF4A44" w:rsidRDefault="00185E48" w:rsidP="00185E48">
      <w:pPr>
        <w:rPr>
          <w:sz w:val="22"/>
          <w:szCs w:val="22"/>
        </w:rPr>
      </w:pPr>
      <w:r w:rsidRPr="00CF4A44">
        <w:rPr>
          <w:sz w:val="22"/>
          <w:szCs w:val="22"/>
        </w:rPr>
        <w:t>Monte Carlo Experiments</w:t>
      </w:r>
    </w:p>
    <w:p w14:paraId="14F76E5C" w14:textId="77777777" w:rsidR="00185E48" w:rsidRPr="00CF4A44" w:rsidRDefault="00185E48" w:rsidP="00185E48">
      <w:pPr>
        <w:rPr>
          <w:sz w:val="22"/>
          <w:szCs w:val="22"/>
        </w:rPr>
      </w:pPr>
      <w:r w:rsidRPr="00CF4A44">
        <w:rPr>
          <w:sz w:val="22"/>
          <w:szCs w:val="22"/>
        </w:rPr>
        <w:t xml:space="preserve">The </w:t>
      </w:r>
      <w:proofErr w:type="spellStart"/>
      <w:r w:rsidRPr="00CF4A44">
        <w:rPr>
          <w:sz w:val="22"/>
          <w:szCs w:val="22"/>
        </w:rPr>
        <w:t>correlogram</w:t>
      </w:r>
      <w:proofErr w:type="spellEnd"/>
    </w:p>
    <w:p w14:paraId="73517B83" w14:textId="77777777" w:rsidR="00185E48" w:rsidRPr="00CF4A44" w:rsidRDefault="00185E48" w:rsidP="00185E48">
      <w:pPr>
        <w:rPr>
          <w:sz w:val="22"/>
          <w:szCs w:val="22"/>
        </w:rPr>
      </w:pPr>
      <w:r w:rsidRPr="00CF4A44">
        <w:rPr>
          <w:sz w:val="22"/>
          <w:szCs w:val="22"/>
        </w:rPr>
        <w:t>Box-Jenkins model selection</w:t>
      </w:r>
    </w:p>
    <w:p w14:paraId="17FC445B" w14:textId="77777777" w:rsidR="00185E48" w:rsidRPr="00CF4A44" w:rsidRDefault="00185E48" w:rsidP="00185E48">
      <w:pPr>
        <w:rPr>
          <w:sz w:val="22"/>
          <w:szCs w:val="22"/>
        </w:rPr>
      </w:pPr>
      <w:proofErr w:type="spellStart"/>
      <w:r w:rsidRPr="00CF4A44">
        <w:rPr>
          <w:sz w:val="22"/>
          <w:szCs w:val="22"/>
        </w:rPr>
        <w:t>Invertibility</w:t>
      </w:r>
      <w:proofErr w:type="spellEnd"/>
    </w:p>
    <w:p w14:paraId="43D722F6" w14:textId="77777777" w:rsidR="00185E48" w:rsidRPr="00CF4A44" w:rsidRDefault="00185E48" w:rsidP="00185E48">
      <w:pPr>
        <w:rPr>
          <w:sz w:val="22"/>
          <w:szCs w:val="22"/>
        </w:rPr>
      </w:pPr>
      <w:r w:rsidRPr="00CF4A44">
        <w:rPr>
          <w:sz w:val="22"/>
          <w:szCs w:val="22"/>
        </w:rPr>
        <w:t>Diagnostic tests for residuals</w:t>
      </w:r>
    </w:p>
    <w:p w14:paraId="2F651148" w14:textId="77777777" w:rsidR="00185E48" w:rsidRPr="00CF4A44" w:rsidRDefault="00185E48" w:rsidP="00185E48">
      <w:pPr>
        <w:rPr>
          <w:sz w:val="22"/>
          <w:szCs w:val="22"/>
        </w:rPr>
      </w:pPr>
      <w:r w:rsidRPr="00CF4A44">
        <w:rPr>
          <w:sz w:val="22"/>
          <w:szCs w:val="22"/>
        </w:rPr>
        <w:t>ARIMA processes</w:t>
      </w:r>
    </w:p>
    <w:p w14:paraId="5354CFCC" w14:textId="77777777" w:rsidR="001C71F0" w:rsidRPr="00CF4A44" w:rsidRDefault="00185E48" w:rsidP="00185E48">
      <w:pPr>
        <w:rPr>
          <w:sz w:val="22"/>
          <w:szCs w:val="22"/>
        </w:rPr>
      </w:pPr>
      <w:r w:rsidRPr="00CF4A44">
        <w:rPr>
          <w:sz w:val="22"/>
          <w:szCs w:val="22"/>
        </w:rPr>
        <w:t>Unit root tests</w:t>
      </w:r>
    </w:p>
    <w:p w14:paraId="77B49A60" w14:textId="77777777" w:rsidR="006B0089" w:rsidRPr="00CF4A44" w:rsidRDefault="006B0089">
      <w:pPr>
        <w:rPr>
          <w:sz w:val="22"/>
          <w:szCs w:val="22"/>
        </w:rPr>
      </w:pPr>
    </w:p>
    <w:p w14:paraId="669349D6" w14:textId="77777777" w:rsidR="00185E48" w:rsidRPr="00CF4A44" w:rsidRDefault="00185E48">
      <w:pPr>
        <w:rPr>
          <w:sz w:val="22"/>
          <w:szCs w:val="22"/>
        </w:rPr>
      </w:pPr>
    </w:p>
    <w:p w14:paraId="3B848569" w14:textId="77777777" w:rsidR="003A151C" w:rsidRPr="00CF4A44" w:rsidRDefault="003A151C">
      <w:pPr>
        <w:rPr>
          <w:b/>
          <w:sz w:val="22"/>
          <w:szCs w:val="22"/>
        </w:rPr>
      </w:pPr>
      <w:r w:rsidRPr="00CF4A44">
        <w:rPr>
          <w:b/>
          <w:sz w:val="22"/>
          <w:szCs w:val="22"/>
        </w:rPr>
        <w:t>VARs</w:t>
      </w:r>
    </w:p>
    <w:p w14:paraId="65FEF1D9" w14:textId="77777777" w:rsidR="003A151C" w:rsidRPr="00CF4A44" w:rsidRDefault="003A151C">
      <w:pPr>
        <w:rPr>
          <w:sz w:val="22"/>
          <w:szCs w:val="22"/>
        </w:rPr>
      </w:pPr>
      <w:r w:rsidRPr="00CF4A44">
        <w:rPr>
          <w:sz w:val="22"/>
          <w:szCs w:val="22"/>
        </w:rPr>
        <w:t>Estimation of unidentified systems</w:t>
      </w:r>
    </w:p>
    <w:p w14:paraId="0090F078" w14:textId="77777777" w:rsidR="006B0089" w:rsidRPr="00CF4A44" w:rsidRDefault="006B0089">
      <w:pPr>
        <w:rPr>
          <w:sz w:val="22"/>
          <w:szCs w:val="22"/>
        </w:rPr>
      </w:pPr>
      <w:r w:rsidRPr="00CF4A44">
        <w:rPr>
          <w:sz w:val="22"/>
          <w:szCs w:val="22"/>
        </w:rPr>
        <w:t>Bootstrapping and the construction of confidence intervals</w:t>
      </w:r>
    </w:p>
    <w:p w14:paraId="5365EEE1" w14:textId="77777777" w:rsidR="003A151C" w:rsidRPr="00CF4A44" w:rsidRDefault="003A151C">
      <w:pPr>
        <w:rPr>
          <w:sz w:val="22"/>
          <w:szCs w:val="22"/>
        </w:rPr>
      </w:pPr>
      <w:r w:rsidRPr="00CF4A44">
        <w:rPr>
          <w:sz w:val="22"/>
          <w:szCs w:val="22"/>
        </w:rPr>
        <w:t xml:space="preserve">VARMA processes and </w:t>
      </w:r>
      <w:proofErr w:type="spellStart"/>
      <w:r w:rsidRPr="00CF4A44">
        <w:rPr>
          <w:sz w:val="22"/>
          <w:szCs w:val="22"/>
        </w:rPr>
        <w:t>invertibility</w:t>
      </w:r>
      <w:proofErr w:type="spellEnd"/>
    </w:p>
    <w:p w14:paraId="088A0BEE" w14:textId="77777777" w:rsidR="003A151C" w:rsidRPr="00CF4A44" w:rsidRDefault="003A151C">
      <w:pPr>
        <w:rPr>
          <w:sz w:val="22"/>
          <w:szCs w:val="22"/>
        </w:rPr>
      </w:pPr>
      <w:r w:rsidRPr="00CF4A44">
        <w:rPr>
          <w:sz w:val="22"/>
          <w:szCs w:val="22"/>
        </w:rPr>
        <w:t>Impulse response functions</w:t>
      </w:r>
    </w:p>
    <w:p w14:paraId="32F84E67" w14:textId="77777777" w:rsidR="003A151C" w:rsidRPr="00CF4A44" w:rsidRDefault="003A151C">
      <w:pPr>
        <w:rPr>
          <w:sz w:val="22"/>
          <w:szCs w:val="22"/>
        </w:rPr>
      </w:pPr>
      <w:r w:rsidRPr="00CF4A44">
        <w:rPr>
          <w:sz w:val="22"/>
          <w:szCs w:val="22"/>
        </w:rPr>
        <w:t>Identification schemes</w:t>
      </w:r>
    </w:p>
    <w:p w14:paraId="7AE48DF2" w14:textId="77777777" w:rsidR="003A151C" w:rsidRPr="00CF4A44" w:rsidRDefault="003A151C">
      <w:pPr>
        <w:rPr>
          <w:sz w:val="22"/>
          <w:szCs w:val="22"/>
        </w:rPr>
      </w:pPr>
      <w:r w:rsidRPr="00CF4A44">
        <w:rPr>
          <w:sz w:val="22"/>
          <w:szCs w:val="22"/>
        </w:rPr>
        <w:tab/>
        <w:t xml:space="preserve">Orthogonal </w:t>
      </w:r>
      <w:proofErr w:type="spellStart"/>
      <w:r w:rsidRPr="00CF4A44">
        <w:rPr>
          <w:sz w:val="22"/>
          <w:szCs w:val="22"/>
        </w:rPr>
        <w:t>diagonalization</w:t>
      </w:r>
      <w:proofErr w:type="spellEnd"/>
    </w:p>
    <w:p w14:paraId="2D267686" w14:textId="77777777" w:rsidR="003A151C" w:rsidRPr="00CF4A44" w:rsidRDefault="003A151C">
      <w:pPr>
        <w:rPr>
          <w:sz w:val="22"/>
          <w:szCs w:val="22"/>
        </w:rPr>
      </w:pPr>
      <w:r w:rsidRPr="00CF4A44">
        <w:rPr>
          <w:sz w:val="22"/>
          <w:szCs w:val="22"/>
        </w:rPr>
        <w:tab/>
        <w:t>Long-run restrictions</w:t>
      </w:r>
    </w:p>
    <w:p w14:paraId="379DC507" w14:textId="77777777" w:rsidR="003A151C" w:rsidRPr="00CF4A44" w:rsidRDefault="003A151C">
      <w:pPr>
        <w:rPr>
          <w:sz w:val="22"/>
          <w:szCs w:val="22"/>
        </w:rPr>
      </w:pPr>
      <w:r w:rsidRPr="00CF4A44">
        <w:rPr>
          <w:sz w:val="22"/>
          <w:szCs w:val="22"/>
        </w:rPr>
        <w:tab/>
        <w:t>Sign restrictions</w:t>
      </w:r>
    </w:p>
    <w:p w14:paraId="3A9C68EC" w14:textId="77777777" w:rsidR="008647A4" w:rsidRPr="00CF4A44" w:rsidRDefault="008647A4">
      <w:pPr>
        <w:rPr>
          <w:sz w:val="22"/>
          <w:szCs w:val="22"/>
        </w:rPr>
      </w:pPr>
    </w:p>
    <w:p w14:paraId="1D71F53C" w14:textId="77777777" w:rsidR="003A151C" w:rsidRPr="00CF4A44" w:rsidRDefault="008647A4">
      <w:pPr>
        <w:rPr>
          <w:sz w:val="22"/>
          <w:szCs w:val="22"/>
        </w:rPr>
      </w:pPr>
      <w:r w:rsidRPr="00CF4A44">
        <w:rPr>
          <w:sz w:val="22"/>
          <w:szCs w:val="22"/>
        </w:rPr>
        <w:t>Related Papers:</w:t>
      </w:r>
    </w:p>
    <w:p w14:paraId="37D9CDEC" w14:textId="77777777" w:rsidR="001F75DC" w:rsidRPr="00CF4A44" w:rsidRDefault="001F75DC">
      <w:pPr>
        <w:rPr>
          <w:b/>
          <w:sz w:val="22"/>
          <w:szCs w:val="22"/>
        </w:rPr>
      </w:pPr>
      <w:r w:rsidRPr="00CF4A44">
        <w:rPr>
          <w:rStyle w:val="Strong"/>
          <w:b w:val="0"/>
          <w:sz w:val="22"/>
          <w:szCs w:val="22"/>
        </w:rPr>
        <w:t xml:space="preserve">*Lutz </w:t>
      </w:r>
      <w:proofErr w:type="spellStart"/>
      <w:r w:rsidRPr="00CF4A44">
        <w:rPr>
          <w:rStyle w:val="Strong"/>
          <w:b w:val="0"/>
          <w:sz w:val="22"/>
          <w:szCs w:val="22"/>
        </w:rPr>
        <w:t>Kilian</w:t>
      </w:r>
      <w:proofErr w:type="spellEnd"/>
      <w:r w:rsidRPr="00CF4A44">
        <w:rPr>
          <w:rStyle w:val="Strong"/>
          <w:b w:val="0"/>
          <w:sz w:val="22"/>
          <w:szCs w:val="22"/>
        </w:rPr>
        <w:t>, “Small-Sample Confidence Intervals for Impulse Response Functions</w:t>
      </w:r>
      <w:r w:rsidR="00537CDC">
        <w:rPr>
          <w:rStyle w:val="Strong"/>
          <w:b w:val="0"/>
          <w:sz w:val="22"/>
          <w:szCs w:val="22"/>
        </w:rPr>
        <w:t>,”</w:t>
      </w:r>
      <w:r w:rsidRPr="00CF4A44">
        <w:rPr>
          <w:rStyle w:val="Strong"/>
          <w:b w:val="0"/>
          <w:sz w:val="22"/>
          <w:szCs w:val="22"/>
        </w:rPr>
        <w:t xml:space="preserve"> </w:t>
      </w:r>
      <w:r w:rsidRPr="00537CDC">
        <w:rPr>
          <w:rStyle w:val="Strong"/>
          <w:b w:val="0"/>
          <w:i/>
          <w:sz w:val="22"/>
          <w:szCs w:val="22"/>
        </w:rPr>
        <w:t>Review of Economics and Statistics</w:t>
      </w:r>
      <w:r w:rsidRPr="00CF4A44">
        <w:rPr>
          <w:rStyle w:val="Strong"/>
          <w:b w:val="0"/>
          <w:sz w:val="22"/>
          <w:szCs w:val="22"/>
        </w:rPr>
        <w:t>, 1998, Vol. 80, No 2, Pages 218—230.</w:t>
      </w:r>
    </w:p>
    <w:p w14:paraId="39BDA962" w14:textId="77777777" w:rsidR="001F75DC" w:rsidRPr="00CF4A44" w:rsidRDefault="001F75DC">
      <w:pPr>
        <w:rPr>
          <w:sz w:val="22"/>
          <w:szCs w:val="22"/>
        </w:rPr>
      </w:pPr>
    </w:p>
    <w:p w14:paraId="3C17D57D" w14:textId="77777777" w:rsidR="008647A4" w:rsidRPr="00CF4A44" w:rsidRDefault="005F20C0">
      <w:pPr>
        <w:rPr>
          <w:sz w:val="22"/>
          <w:szCs w:val="22"/>
        </w:rPr>
      </w:pPr>
      <w:r w:rsidRPr="00CF4A44">
        <w:rPr>
          <w:sz w:val="22"/>
          <w:szCs w:val="22"/>
        </w:rPr>
        <w:t>*</w:t>
      </w:r>
      <w:r w:rsidR="008647A4" w:rsidRPr="00CF4A44">
        <w:rPr>
          <w:sz w:val="22"/>
          <w:szCs w:val="22"/>
        </w:rPr>
        <w:t xml:space="preserve">Lutz </w:t>
      </w:r>
      <w:proofErr w:type="spellStart"/>
      <w:r w:rsidR="008647A4" w:rsidRPr="00CF4A44">
        <w:rPr>
          <w:sz w:val="22"/>
          <w:szCs w:val="22"/>
        </w:rPr>
        <w:t>Kilian</w:t>
      </w:r>
      <w:proofErr w:type="spellEnd"/>
      <w:r w:rsidR="008647A4" w:rsidRPr="00CF4A44">
        <w:rPr>
          <w:sz w:val="22"/>
          <w:szCs w:val="22"/>
        </w:rPr>
        <w:t>, “</w:t>
      </w:r>
      <w:r w:rsidR="008647A4" w:rsidRPr="00537CDC">
        <w:rPr>
          <w:rStyle w:val="Strong"/>
          <w:b w:val="0"/>
          <w:sz w:val="22"/>
          <w:szCs w:val="22"/>
        </w:rPr>
        <w:t>Not All Oil Price Shocks Are Alike: Disentangling Demand and Supply Shocks in the Crude Oil Mark</w:t>
      </w:r>
      <w:r w:rsidR="00537CDC">
        <w:rPr>
          <w:rStyle w:val="Strong"/>
          <w:b w:val="0"/>
          <w:sz w:val="22"/>
          <w:szCs w:val="22"/>
        </w:rPr>
        <w:t>et,”</w:t>
      </w:r>
      <w:r w:rsidR="008647A4" w:rsidRPr="00CF4A44">
        <w:rPr>
          <w:rStyle w:val="Strong"/>
          <w:b w:val="0"/>
          <w:sz w:val="22"/>
          <w:szCs w:val="22"/>
        </w:rPr>
        <w:t xml:space="preserve"> 2009,</w:t>
      </w:r>
      <w:r w:rsidR="00537CDC">
        <w:rPr>
          <w:rStyle w:val="Strong"/>
          <w:b w:val="0"/>
          <w:sz w:val="22"/>
          <w:szCs w:val="22"/>
        </w:rPr>
        <w:t xml:space="preserve"> </w:t>
      </w:r>
      <w:r w:rsidR="00537CDC" w:rsidRPr="00537CDC">
        <w:rPr>
          <w:rStyle w:val="Strong"/>
          <w:b w:val="0"/>
          <w:i/>
          <w:sz w:val="22"/>
          <w:szCs w:val="22"/>
        </w:rPr>
        <w:t>American Economic Review</w:t>
      </w:r>
      <w:r w:rsidR="00537CDC">
        <w:rPr>
          <w:rStyle w:val="Strong"/>
          <w:b w:val="0"/>
          <w:sz w:val="22"/>
          <w:szCs w:val="22"/>
        </w:rPr>
        <w:t>,</w:t>
      </w:r>
      <w:r w:rsidR="008647A4" w:rsidRPr="00CF4A44">
        <w:rPr>
          <w:rStyle w:val="Strong"/>
          <w:b w:val="0"/>
          <w:sz w:val="22"/>
          <w:szCs w:val="22"/>
        </w:rPr>
        <w:t xml:space="preserve"> Vol. 99, No. 3, Pages 1053—1069.</w:t>
      </w:r>
    </w:p>
    <w:p w14:paraId="796601C9" w14:textId="77777777" w:rsidR="008647A4" w:rsidRPr="00CF4A44" w:rsidRDefault="008647A4">
      <w:pPr>
        <w:rPr>
          <w:sz w:val="22"/>
          <w:szCs w:val="22"/>
        </w:rPr>
      </w:pPr>
    </w:p>
    <w:p w14:paraId="595F7301" w14:textId="77777777" w:rsidR="00144AF0" w:rsidRPr="00CF4A44" w:rsidRDefault="005F20C0">
      <w:pPr>
        <w:rPr>
          <w:sz w:val="22"/>
          <w:szCs w:val="22"/>
        </w:rPr>
      </w:pPr>
      <w:r w:rsidRPr="00CF4A44">
        <w:rPr>
          <w:sz w:val="22"/>
          <w:szCs w:val="22"/>
        </w:rPr>
        <w:t>*</w:t>
      </w:r>
      <w:r w:rsidR="00144AF0" w:rsidRPr="00CF4A44">
        <w:rPr>
          <w:sz w:val="22"/>
          <w:szCs w:val="22"/>
        </w:rPr>
        <w:t xml:space="preserve">Olivier Blanchard and Danny </w:t>
      </w:r>
      <w:proofErr w:type="spellStart"/>
      <w:r w:rsidR="00144AF0" w:rsidRPr="00CF4A44">
        <w:rPr>
          <w:sz w:val="22"/>
          <w:szCs w:val="22"/>
        </w:rPr>
        <w:t>Quah</w:t>
      </w:r>
      <w:proofErr w:type="spellEnd"/>
      <w:r w:rsidR="00144AF0" w:rsidRPr="00CF4A44">
        <w:rPr>
          <w:sz w:val="22"/>
          <w:szCs w:val="22"/>
        </w:rPr>
        <w:t>, “</w:t>
      </w:r>
      <w:r w:rsidR="00144AF0" w:rsidRPr="00537CDC">
        <w:rPr>
          <w:sz w:val="22"/>
          <w:szCs w:val="22"/>
        </w:rPr>
        <w:t>The Dynamic Effects of Aggregate Demand and Supply Disturbances</w:t>
      </w:r>
      <w:r w:rsidR="00537CDC" w:rsidRPr="00537CDC">
        <w:rPr>
          <w:sz w:val="22"/>
          <w:szCs w:val="22"/>
        </w:rPr>
        <w:t>,</w:t>
      </w:r>
      <w:r w:rsidR="00537CDC">
        <w:rPr>
          <w:sz w:val="22"/>
          <w:szCs w:val="22"/>
        </w:rPr>
        <w:t>”</w:t>
      </w:r>
      <w:r w:rsidR="00144AF0" w:rsidRPr="00CF4A44">
        <w:rPr>
          <w:sz w:val="22"/>
          <w:szCs w:val="22"/>
        </w:rPr>
        <w:t xml:space="preserve"> </w:t>
      </w:r>
      <w:r w:rsidR="00144AF0" w:rsidRPr="00537CDC">
        <w:rPr>
          <w:i/>
          <w:sz w:val="22"/>
          <w:szCs w:val="22"/>
        </w:rPr>
        <w:t>American Economic Review</w:t>
      </w:r>
      <w:r w:rsidR="00144AF0" w:rsidRPr="00CF4A44">
        <w:rPr>
          <w:sz w:val="22"/>
          <w:szCs w:val="22"/>
        </w:rPr>
        <w:t>, 1989, Vol. 79, No. 4, Pages 655—673.</w:t>
      </w:r>
    </w:p>
    <w:p w14:paraId="3DCBD849" w14:textId="77777777" w:rsidR="00144AF0" w:rsidRPr="00CF4A44" w:rsidRDefault="00144AF0">
      <w:pPr>
        <w:rPr>
          <w:sz w:val="22"/>
          <w:szCs w:val="22"/>
        </w:rPr>
      </w:pPr>
    </w:p>
    <w:p w14:paraId="50354A13" w14:textId="77777777" w:rsidR="00144AF0" w:rsidRPr="00CF4A44" w:rsidRDefault="00144AF0">
      <w:pPr>
        <w:rPr>
          <w:sz w:val="22"/>
          <w:szCs w:val="22"/>
        </w:rPr>
      </w:pPr>
      <w:r w:rsidRPr="00CF4A44">
        <w:rPr>
          <w:sz w:val="22"/>
          <w:szCs w:val="22"/>
        </w:rPr>
        <w:t xml:space="preserve">Marco Lippi and </w:t>
      </w:r>
      <w:proofErr w:type="spellStart"/>
      <w:r w:rsidRPr="00CF4A44">
        <w:rPr>
          <w:sz w:val="22"/>
          <w:szCs w:val="22"/>
        </w:rPr>
        <w:t>Lucrezia</w:t>
      </w:r>
      <w:proofErr w:type="spellEnd"/>
      <w:r w:rsidRPr="00CF4A44">
        <w:rPr>
          <w:sz w:val="22"/>
          <w:szCs w:val="22"/>
        </w:rPr>
        <w:t xml:space="preserve"> </w:t>
      </w:r>
      <w:proofErr w:type="spellStart"/>
      <w:r w:rsidRPr="00CF4A44">
        <w:rPr>
          <w:sz w:val="22"/>
          <w:szCs w:val="22"/>
        </w:rPr>
        <w:t>Reichlin</w:t>
      </w:r>
      <w:proofErr w:type="spellEnd"/>
      <w:r w:rsidRPr="00CF4A44">
        <w:rPr>
          <w:sz w:val="22"/>
          <w:szCs w:val="22"/>
        </w:rPr>
        <w:t>, “</w:t>
      </w:r>
      <w:r w:rsidRPr="00537CDC">
        <w:rPr>
          <w:sz w:val="22"/>
          <w:szCs w:val="22"/>
        </w:rPr>
        <w:t>The Dynamic Effects of Aggregate Demand and Supply Disturbances: Comment</w:t>
      </w:r>
      <w:r w:rsidR="00537CDC">
        <w:rPr>
          <w:sz w:val="22"/>
          <w:szCs w:val="22"/>
        </w:rPr>
        <w:t>,”</w:t>
      </w:r>
      <w:r w:rsidRPr="00CF4A44">
        <w:rPr>
          <w:sz w:val="22"/>
          <w:szCs w:val="22"/>
        </w:rPr>
        <w:t xml:space="preserve"> </w:t>
      </w:r>
      <w:r w:rsidRPr="00537CDC">
        <w:rPr>
          <w:i/>
          <w:sz w:val="22"/>
          <w:szCs w:val="22"/>
        </w:rPr>
        <w:t>American Economic Review</w:t>
      </w:r>
      <w:r w:rsidRPr="00CF4A44">
        <w:rPr>
          <w:sz w:val="22"/>
          <w:szCs w:val="22"/>
        </w:rPr>
        <w:t xml:space="preserve">, </w:t>
      </w:r>
      <w:r w:rsidR="008647A4" w:rsidRPr="00CF4A44">
        <w:rPr>
          <w:sz w:val="22"/>
          <w:szCs w:val="22"/>
        </w:rPr>
        <w:t xml:space="preserve">1993, </w:t>
      </w:r>
      <w:r w:rsidRPr="00CF4A44">
        <w:rPr>
          <w:sz w:val="22"/>
          <w:szCs w:val="22"/>
        </w:rPr>
        <w:t>Vol. 83, No. 3, Pages 644—652.</w:t>
      </w:r>
    </w:p>
    <w:p w14:paraId="2767A7C6" w14:textId="77777777" w:rsidR="00144AF0" w:rsidRPr="00CF4A44" w:rsidRDefault="00144AF0">
      <w:pPr>
        <w:rPr>
          <w:sz w:val="22"/>
          <w:szCs w:val="22"/>
        </w:rPr>
      </w:pPr>
    </w:p>
    <w:p w14:paraId="4E9C2DD9" w14:textId="77777777" w:rsidR="00144AF0" w:rsidRPr="00CF4A44" w:rsidRDefault="005F20C0">
      <w:pPr>
        <w:rPr>
          <w:sz w:val="22"/>
          <w:szCs w:val="22"/>
        </w:rPr>
      </w:pPr>
      <w:r w:rsidRPr="00CF4A44">
        <w:rPr>
          <w:sz w:val="22"/>
          <w:szCs w:val="22"/>
        </w:rPr>
        <w:t>*</w:t>
      </w:r>
      <w:proofErr w:type="spellStart"/>
      <w:r w:rsidR="00144AF0" w:rsidRPr="00CF4A44">
        <w:rPr>
          <w:sz w:val="22"/>
          <w:szCs w:val="22"/>
        </w:rPr>
        <w:t>Jordi</w:t>
      </w:r>
      <w:proofErr w:type="spellEnd"/>
      <w:r w:rsidR="00144AF0" w:rsidRPr="00CF4A44">
        <w:rPr>
          <w:sz w:val="22"/>
          <w:szCs w:val="22"/>
        </w:rPr>
        <w:t xml:space="preserve"> </w:t>
      </w:r>
      <w:proofErr w:type="spellStart"/>
      <w:r w:rsidR="00144AF0" w:rsidRPr="00CF4A44">
        <w:rPr>
          <w:sz w:val="22"/>
          <w:szCs w:val="22"/>
        </w:rPr>
        <w:t>Gali</w:t>
      </w:r>
      <w:proofErr w:type="spellEnd"/>
      <w:r w:rsidR="00144AF0" w:rsidRPr="00CF4A44">
        <w:rPr>
          <w:sz w:val="22"/>
          <w:szCs w:val="22"/>
        </w:rPr>
        <w:t>, “</w:t>
      </w:r>
      <w:r w:rsidR="00144AF0" w:rsidRPr="00537CDC">
        <w:rPr>
          <w:sz w:val="22"/>
          <w:szCs w:val="22"/>
        </w:rPr>
        <w:t>Technology, Employment, and the Business Cycle: Do Technology Shocks Explain Aggregate Fluctuations?</w:t>
      </w:r>
      <w:r w:rsidR="00537CDC">
        <w:rPr>
          <w:sz w:val="22"/>
          <w:szCs w:val="22"/>
        </w:rPr>
        <w:t xml:space="preserve">“ </w:t>
      </w:r>
      <w:r w:rsidR="00144AF0" w:rsidRPr="00537CDC">
        <w:rPr>
          <w:i/>
          <w:sz w:val="22"/>
          <w:szCs w:val="22"/>
        </w:rPr>
        <w:t>American Economic Review</w:t>
      </w:r>
      <w:r w:rsidR="00144AF0" w:rsidRPr="00CF4A44">
        <w:rPr>
          <w:sz w:val="22"/>
          <w:szCs w:val="22"/>
        </w:rPr>
        <w:t>, 1999, Vol. 89, No. 1, Pages 249—271.</w:t>
      </w:r>
    </w:p>
    <w:p w14:paraId="5897AC48" w14:textId="77777777" w:rsidR="008647A4" w:rsidRPr="00CF4A44" w:rsidRDefault="008647A4">
      <w:pPr>
        <w:rPr>
          <w:sz w:val="22"/>
          <w:szCs w:val="22"/>
        </w:rPr>
      </w:pPr>
    </w:p>
    <w:p w14:paraId="4DB926D0" w14:textId="77777777" w:rsidR="008647A4" w:rsidRPr="00CF4A44" w:rsidRDefault="005F20C0">
      <w:pPr>
        <w:rPr>
          <w:sz w:val="22"/>
          <w:szCs w:val="22"/>
        </w:rPr>
      </w:pPr>
      <w:r w:rsidRPr="00CF4A44">
        <w:rPr>
          <w:sz w:val="22"/>
          <w:szCs w:val="22"/>
        </w:rPr>
        <w:t>*</w:t>
      </w:r>
      <w:r w:rsidR="008647A4" w:rsidRPr="00CF4A44">
        <w:rPr>
          <w:sz w:val="22"/>
          <w:szCs w:val="22"/>
        </w:rPr>
        <w:t>Jonas Fisher, “The Dynamic Effects of Neutral and Investment-Specific Technology Shocks</w:t>
      </w:r>
      <w:r w:rsidR="00537CDC">
        <w:rPr>
          <w:sz w:val="22"/>
          <w:szCs w:val="22"/>
        </w:rPr>
        <w:t>,</w:t>
      </w:r>
      <w:r w:rsidR="008647A4" w:rsidRPr="00CF4A44">
        <w:rPr>
          <w:sz w:val="22"/>
          <w:szCs w:val="22"/>
        </w:rPr>
        <w:t>”</w:t>
      </w:r>
      <w:r w:rsidR="008647A4" w:rsidRPr="00537CDC">
        <w:rPr>
          <w:i/>
          <w:sz w:val="22"/>
          <w:szCs w:val="22"/>
        </w:rPr>
        <w:t xml:space="preserve"> Journal of Political Economy</w:t>
      </w:r>
      <w:r w:rsidR="008647A4" w:rsidRPr="00CF4A44">
        <w:rPr>
          <w:sz w:val="22"/>
          <w:szCs w:val="22"/>
        </w:rPr>
        <w:t>, 2006, Vol. 114 No. 3, Pages 413—452.</w:t>
      </w:r>
    </w:p>
    <w:p w14:paraId="5312DF8A" w14:textId="77777777" w:rsidR="008647A4" w:rsidRPr="00CF4A44" w:rsidRDefault="008647A4">
      <w:pPr>
        <w:rPr>
          <w:sz w:val="22"/>
          <w:szCs w:val="22"/>
        </w:rPr>
      </w:pPr>
    </w:p>
    <w:p w14:paraId="16169324" w14:textId="77777777" w:rsidR="006160DD" w:rsidRPr="00CF4A44" w:rsidRDefault="005F20C0">
      <w:pPr>
        <w:rPr>
          <w:sz w:val="22"/>
          <w:szCs w:val="22"/>
        </w:rPr>
      </w:pPr>
      <w:r w:rsidRPr="00CF4A44">
        <w:rPr>
          <w:sz w:val="22"/>
          <w:szCs w:val="22"/>
        </w:rPr>
        <w:t>*</w:t>
      </w:r>
      <w:r w:rsidR="008647A4" w:rsidRPr="00CF4A44">
        <w:rPr>
          <w:sz w:val="22"/>
          <w:szCs w:val="22"/>
        </w:rPr>
        <w:t xml:space="preserve">Luca </w:t>
      </w:r>
      <w:proofErr w:type="spellStart"/>
      <w:r w:rsidR="008647A4" w:rsidRPr="00CF4A44">
        <w:rPr>
          <w:sz w:val="22"/>
          <w:szCs w:val="22"/>
        </w:rPr>
        <w:t>Dedola</w:t>
      </w:r>
      <w:proofErr w:type="spellEnd"/>
      <w:r w:rsidR="008647A4" w:rsidRPr="00CF4A44">
        <w:rPr>
          <w:sz w:val="22"/>
          <w:szCs w:val="22"/>
        </w:rPr>
        <w:t xml:space="preserve"> and Stefano </w:t>
      </w:r>
      <w:proofErr w:type="spellStart"/>
      <w:r w:rsidR="008647A4" w:rsidRPr="00CF4A44">
        <w:rPr>
          <w:sz w:val="22"/>
          <w:szCs w:val="22"/>
        </w:rPr>
        <w:t>Neri</w:t>
      </w:r>
      <w:proofErr w:type="spellEnd"/>
      <w:r w:rsidR="008647A4" w:rsidRPr="00CF4A44">
        <w:rPr>
          <w:sz w:val="22"/>
          <w:szCs w:val="22"/>
        </w:rPr>
        <w:t>, “</w:t>
      </w:r>
      <w:r w:rsidR="008647A4" w:rsidRPr="00537CDC">
        <w:rPr>
          <w:sz w:val="22"/>
          <w:szCs w:val="22"/>
        </w:rPr>
        <w:t>What does a technology Shock Do? A VAR Analysis with Model-Based Sign Restrictions</w:t>
      </w:r>
      <w:r w:rsidR="00537CDC">
        <w:rPr>
          <w:sz w:val="22"/>
          <w:szCs w:val="22"/>
        </w:rPr>
        <w:t>,”</w:t>
      </w:r>
      <w:r w:rsidR="008647A4" w:rsidRPr="00CF4A44">
        <w:rPr>
          <w:sz w:val="22"/>
          <w:szCs w:val="22"/>
        </w:rPr>
        <w:t xml:space="preserve"> </w:t>
      </w:r>
      <w:r w:rsidR="008647A4" w:rsidRPr="00537CDC">
        <w:rPr>
          <w:i/>
          <w:sz w:val="22"/>
          <w:szCs w:val="22"/>
        </w:rPr>
        <w:t>Journal of Monetary Economics</w:t>
      </w:r>
      <w:r w:rsidR="008647A4" w:rsidRPr="00CF4A44">
        <w:rPr>
          <w:sz w:val="22"/>
          <w:szCs w:val="22"/>
        </w:rPr>
        <w:t>, 2007, Pages 512—549.</w:t>
      </w:r>
    </w:p>
    <w:p w14:paraId="7B179607" w14:textId="77777777" w:rsidR="006160DD" w:rsidRPr="00CF4A44" w:rsidRDefault="006160DD">
      <w:pPr>
        <w:rPr>
          <w:sz w:val="22"/>
          <w:szCs w:val="22"/>
        </w:rPr>
      </w:pPr>
    </w:p>
    <w:p w14:paraId="52E39576" w14:textId="77777777" w:rsidR="006160DD" w:rsidRDefault="006160DD">
      <w:pPr>
        <w:rPr>
          <w:sz w:val="22"/>
          <w:szCs w:val="22"/>
        </w:rPr>
      </w:pPr>
    </w:p>
    <w:p w14:paraId="7FE9A0B6" w14:textId="77777777" w:rsidR="00C60E41" w:rsidRPr="00CF4A44" w:rsidRDefault="00C60E41">
      <w:pPr>
        <w:rPr>
          <w:sz w:val="22"/>
          <w:szCs w:val="22"/>
        </w:rPr>
      </w:pPr>
    </w:p>
    <w:p w14:paraId="40C765F2" w14:textId="77777777" w:rsidR="006160DD" w:rsidRPr="00CF4A44" w:rsidRDefault="006160DD">
      <w:pPr>
        <w:rPr>
          <w:b/>
          <w:sz w:val="22"/>
          <w:szCs w:val="22"/>
        </w:rPr>
      </w:pPr>
      <w:r w:rsidRPr="00CF4A44">
        <w:rPr>
          <w:b/>
          <w:sz w:val="22"/>
          <w:szCs w:val="22"/>
        </w:rPr>
        <w:t>Method of moments</w:t>
      </w:r>
    </w:p>
    <w:p w14:paraId="3C9ECA42" w14:textId="77777777" w:rsidR="006160DD" w:rsidRPr="00CF4A44" w:rsidRDefault="006160DD">
      <w:pPr>
        <w:rPr>
          <w:sz w:val="22"/>
          <w:szCs w:val="22"/>
        </w:rPr>
      </w:pPr>
      <w:r w:rsidRPr="00CF4A44">
        <w:rPr>
          <w:sz w:val="22"/>
          <w:szCs w:val="22"/>
        </w:rPr>
        <w:t>Instrumental Variables</w:t>
      </w:r>
    </w:p>
    <w:p w14:paraId="32C21B8C" w14:textId="77777777" w:rsidR="00C97CAA" w:rsidRPr="00CF4A44" w:rsidRDefault="00C97CAA">
      <w:pPr>
        <w:rPr>
          <w:sz w:val="22"/>
          <w:szCs w:val="22"/>
        </w:rPr>
      </w:pPr>
      <w:r w:rsidRPr="00CF4A44">
        <w:rPr>
          <w:sz w:val="22"/>
          <w:szCs w:val="22"/>
        </w:rPr>
        <w:t>GMM with continuous updating</w:t>
      </w:r>
    </w:p>
    <w:p w14:paraId="5BA78DF8" w14:textId="77777777" w:rsidR="00C97CAA" w:rsidRPr="00CF4A44" w:rsidRDefault="00C97CAA">
      <w:pPr>
        <w:rPr>
          <w:sz w:val="22"/>
          <w:szCs w:val="22"/>
        </w:rPr>
      </w:pPr>
      <w:r w:rsidRPr="00CF4A44">
        <w:rPr>
          <w:sz w:val="22"/>
          <w:szCs w:val="22"/>
        </w:rPr>
        <w:t>Tests for weak instruments</w:t>
      </w:r>
    </w:p>
    <w:p w14:paraId="45FE4134" w14:textId="77777777" w:rsidR="00C97CAA" w:rsidRPr="00CF4A44" w:rsidRDefault="00C97CAA">
      <w:pPr>
        <w:rPr>
          <w:sz w:val="22"/>
          <w:szCs w:val="22"/>
        </w:rPr>
      </w:pPr>
      <w:r w:rsidRPr="00CF4A44">
        <w:rPr>
          <w:sz w:val="22"/>
          <w:szCs w:val="22"/>
        </w:rPr>
        <w:t>Constructing confidence sets that are robust to weak instruments</w:t>
      </w:r>
    </w:p>
    <w:p w14:paraId="46184720" w14:textId="77777777" w:rsidR="00C97CAA" w:rsidRPr="00CF4A44" w:rsidRDefault="006160DD">
      <w:pPr>
        <w:rPr>
          <w:sz w:val="22"/>
          <w:szCs w:val="22"/>
        </w:rPr>
      </w:pPr>
      <w:r w:rsidRPr="00CF4A44">
        <w:rPr>
          <w:sz w:val="22"/>
          <w:szCs w:val="22"/>
        </w:rPr>
        <w:t>Simulated Method of Moments</w:t>
      </w:r>
    </w:p>
    <w:p w14:paraId="2C6D6B4C" w14:textId="77777777" w:rsidR="006160DD" w:rsidRPr="00CF4A44" w:rsidRDefault="006160DD">
      <w:pPr>
        <w:rPr>
          <w:sz w:val="22"/>
          <w:szCs w:val="22"/>
        </w:rPr>
      </w:pPr>
    </w:p>
    <w:p w14:paraId="7CB9FFD3" w14:textId="77777777" w:rsidR="008647A4" w:rsidRPr="00CF4A44" w:rsidRDefault="005F20C0">
      <w:pPr>
        <w:rPr>
          <w:sz w:val="22"/>
          <w:szCs w:val="22"/>
        </w:rPr>
      </w:pPr>
      <w:r w:rsidRPr="00CF4A44">
        <w:rPr>
          <w:sz w:val="22"/>
          <w:szCs w:val="22"/>
        </w:rPr>
        <w:t>*</w:t>
      </w:r>
      <w:proofErr w:type="spellStart"/>
      <w:r w:rsidR="008647A4" w:rsidRPr="00CF4A44">
        <w:rPr>
          <w:sz w:val="22"/>
          <w:szCs w:val="22"/>
        </w:rPr>
        <w:t>Jordi</w:t>
      </w:r>
      <w:proofErr w:type="spellEnd"/>
      <w:r w:rsidR="008647A4" w:rsidRPr="00CF4A44">
        <w:rPr>
          <w:sz w:val="22"/>
          <w:szCs w:val="22"/>
        </w:rPr>
        <w:t xml:space="preserve"> </w:t>
      </w:r>
      <w:proofErr w:type="spellStart"/>
      <w:r w:rsidR="008647A4" w:rsidRPr="00CF4A44">
        <w:rPr>
          <w:sz w:val="22"/>
          <w:szCs w:val="22"/>
        </w:rPr>
        <w:t>Gali</w:t>
      </w:r>
      <w:proofErr w:type="spellEnd"/>
      <w:r w:rsidR="008647A4" w:rsidRPr="00CF4A44">
        <w:rPr>
          <w:sz w:val="22"/>
          <w:szCs w:val="22"/>
        </w:rPr>
        <w:t xml:space="preserve"> and Mark </w:t>
      </w:r>
      <w:proofErr w:type="spellStart"/>
      <w:r w:rsidR="008647A4" w:rsidRPr="00CF4A44">
        <w:rPr>
          <w:sz w:val="22"/>
          <w:szCs w:val="22"/>
        </w:rPr>
        <w:t>Gertler</w:t>
      </w:r>
      <w:proofErr w:type="spellEnd"/>
      <w:r w:rsidR="008647A4" w:rsidRPr="00CF4A44">
        <w:rPr>
          <w:sz w:val="22"/>
          <w:szCs w:val="22"/>
        </w:rPr>
        <w:t>, “</w:t>
      </w:r>
      <w:r w:rsidR="008647A4" w:rsidRPr="00537CDC">
        <w:rPr>
          <w:sz w:val="22"/>
          <w:szCs w:val="22"/>
        </w:rPr>
        <w:t>Inflation Dynamics: A Structural Econometric Analysis</w:t>
      </w:r>
      <w:r w:rsidR="00537CDC">
        <w:rPr>
          <w:sz w:val="22"/>
          <w:szCs w:val="22"/>
        </w:rPr>
        <w:t>,”</w:t>
      </w:r>
      <w:r w:rsidR="008647A4" w:rsidRPr="00CF4A44">
        <w:rPr>
          <w:sz w:val="22"/>
          <w:szCs w:val="22"/>
        </w:rPr>
        <w:t xml:space="preserve"> </w:t>
      </w:r>
      <w:r w:rsidR="008647A4" w:rsidRPr="00537CDC">
        <w:rPr>
          <w:i/>
          <w:sz w:val="22"/>
          <w:szCs w:val="22"/>
        </w:rPr>
        <w:t>Journal of Monetary Economics</w:t>
      </w:r>
      <w:r w:rsidR="008647A4" w:rsidRPr="00CF4A44">
        <w:rPr>
          <w:sz w:val="22"/>
          <w:szCs w:val="22"/>
        </w:rPr>
        <w:t>, 1999, Vol. 44, No. 2, Pages 195-222.</w:t>
      </w:r>
    </w:p>
    <w:p w14:paraId="06982ADB" w14:textId="77777777" w:rsidR="008647A4" w:rsidRPr="00CF4A44" w:rsidRDefault="008647A4">
      <w:pPr>
        <w:rPr>
          <w:sz w:val="22"/>
          <w:szCs w:val="22"/>
        </w:rPr>
      </w:pPr>
    </w:p>
    <w:p w14:paraId="16B0C7F0" w14:textId="77777777" w:rsidR="005F20C0" w:rsidRPr="00CF4A44" w:rsidRDefault="005F20C0">
      <w:pPr>
        <w:rPr>
          <w:sz w:val="22"/>
          <w:szCs w:val="22"/>
        </w:rPr>
      </w:pPr>
      <w:r w:rsidRPr="00CF4A44">
        <w:rPr>
          <w:sz w:val="22"/>
          <w:szCs w:val="22"/>
        </w:rPr>
        <w:t xml:space="preserve">Frank </w:t>
      </w:r>
      <w:proofErr w:type="spellStart"/>
      <w:r w:rsidRPr="00CF4A44">
        <w:rPr>
          <w:sz w:val="22"/>
          <w:szCs w:val="22"/>
        </w:rPr>
        <w:t>Kleibergen</w:t>
      </w:r>
      <w:proofErr w:type="spellEnd"/>
      <w:r w:rsidRPr="00CF4A44">
        <w:rPr>
          <w:sz w:val="22"/>
          <w:szCs w:val="22"/>
        </w:rPr>
        <w:t xml:space="preserve"> and Sophocles </w:t>
      </w:r>
      <w:proofErr w:type="spellStart"/>
      <w:r w:rsidRPr="00CF4A44">
        <w:rPr>
          <w:sz w:val="22"/>
          <w:szCs w:val="22"/>
        </w:rPr>
        <w:t>Mavroeidis</w:t>
      </w:r>
      <w:proofErr w:type="spellEnd"/>
      <w:r w:rsidRPr="00CF4A44">
        <w:rPr>
          <w:sz w:val="22"/>
          <w:szCs w:val="22"/>
        </w:rPr>
        <w:t>, “</w:t>
      </w:r>
      <w:r w:rsidRPr="00537CDC">
        <w:rPr>
          <w:sz w:val="22"/>
          <w:szCs w:val="22"/>
        </w:rPr>
        <w:t>Weak Instrument Robust Tests In GMM and the New Keynesian Phillips Curve</w:t>
      </w:r>
      <w:r w:rsidR="00537CDC">
        <w:rPr>
          <w:sz w:val="22"/>
          <w:szCs w:val="22"/>
        </w:rPr>
        <w:t>,</w:t>
      </w:r>
      <w:r w:rsidRPr="00CF4A44">
        <w:rPr>
          <w:sz w:val="22"/>
          <w:szCs w:val="22"/>
        </w:rPr>
        <w:t>”</w:t>
      </w:r>
      <w:r w:rsidR="00537CDC">
        <w:rPr>
          <w:sz w:val="22"/>
          <w:szCs w:val="22"/>
        </w:rPr>
        <w:t xml:space="preserve"> </w:t>
      </w:r>
      <w:r w:rsidRPr="00537CDC">
        <w:rPr>
          <w:i/>
          <w:sz w:val="22"/>
          <w:szCs w:val="22"/>
        </w:rPr>
        <w:t>Journal of Business and Economic Statistics</w:t>
      </w:r>
      <w:r w:rsidRPr="00CF4A44">
        <w:rPr>
          <w:sz w:val="22"/>
          <w:szCs w:val="22"/>
        </w:rPr>
        <w:t>, 2009, Vol. 27, No. 3</w:t>
      </w:r>
    </w:p>
    <w:p w14:paraId="16F2F464" w14:textId="77777777" w:rsidR="006E2C6D" w:rsidRPr="00CF4A44" w:rsidRDefault="006E2C6D">
      <w:pPr>
        <w:rPr>
          <w:sz w:val="22"/>
          <w:szCs w:val="22"/>
        </w:rPr>
      </w:pPr>
    </w:p>
    <w:p w14:paraId="01966EA2" w14:textId="77777777" w:rsidR="006160DD" w:rsidRPr="00CF4A44" w:rsidRDefault="006160DD" w:rsidP="006160DD">
      <w:pPr>
        <w:rPr>
          <w:sz w:val="22"/>
          <w:szCs w:val="22"/>
        </w:rPr>
      </w:pPr>
      <w:r w:rsidRPr="00CF4A44">
        <w:rPr>
          <w:sz w:val="22"/>
          <w:szCs w:val="22"/>
        </w:rPr>
        <w:t xml:space="preserve">*Olivier Blanchard and Marianna </w:t>
      </w:r>
      <w:proofErr w:type="spellStart"/>
      <w:r w:rsidRPr="00CF4A44">
        <w:rPr>
          <w:sz w:val="22"/>
          <w:szCs w:val="22"/>
        </w:rPr>
        <w:t>Riggi</w:t>
      </w:r>
      <w:proofErr w:type="spellEnd"/>
      <w:r w:rsidRPr="00CF4A44">
        <w:rPr>
          <w:sz w:val="22"/>
          <w:szCs w:val="22"/>
        </w:rPr>
        <w:t>,</w:t>
      </w:r>
      <w:r w:rsidR="00537CDC">
        <w:rPr>
          <w:sz w:val="22"/>
          <w:szCs w:val="22"/>
        </w:rPr>
        <w:t xml:space="preserve"> “</w:t>
      </w:r>
      <w:r w:rsidRPr="00537CDC">
        <w:rPr>
          <w:sz w:val="22"/>
          <w:szCs w:val="22"/>
        </w:rPr>
        <w:t>Why are the 2000s so Different from the 1970s? A structural Interpretation of Changes in the Macroeconomic Effects of Oil Prices,</w:t>
      </w:r>
      <w:r w:rsidR="00537CDC">
        <w:rPr>
          <w:sz w:val="22"/>
          <w:szCs w:val="22"/>
        </w:rPr>
        <w:t>”</w:t>
      </w:r>
      <w:r w:rsidRPr="00CF4A44">
        <w:rPr>
          <w:sz w:val="22"/>
          <w:szCs w:val="22"/>
        </w:rPr>
        <w:t xml:space="preserve"> Mimeo MIT</w:t>
      </w:r>
      <w:r w:rsidR="00CF4A44" w:rsidRPr="00CF4A44">
        <w:rPr>
          <w:sz w:val="22"/>
          <w:szCs w:val="22"/>
        </w:rPr>
        <w:t xml:space="preserve"> (download from: http://econ-www.mit.edu/files/4733)</w:t>
      </w:r>
      <w:r w:rsidRPr="00CF4A44">
        <w:rPr>
          <w:sz w:val="22"/>
          <w:szCs w:val="22"/>
        </w:rPr>
        <w:t xml:space="preserve">. </w:t>
      </w:r>
    </w:p>
    <w:p w14:paraId="031EE937" w14:textId="77777777" w:rsidR="006160DD" w:rsidRPr="00CF4A44" w:rsidRDefault="006160DD">
      <w:pPr>
        <w:rPr>
          <w:sz w:val="22"/>
          <w:szCs w:val="22"/>
        </w:rPr>
      </w:pPr>
    </w:p>
    <w:p w14:paraId="53E58479" w14:textId="77777777" w:rsidR="006E2C6D" w:rsidRPr="00CF4A44" w:rsidRDefault="006E2C6D">
      <w:pPr>
        <w:rPr>
          <w:sz w:val="22"/>
          <w:szCs w:val="22"/>
        </w:rPr>
      </w:pPr>
    </w:p>
    <w:p w14:paraId="271802B7" w14:textId="77777777" w:rsidR="00C97CAA" w:rsidRPr="00CF4A44" w:rsidRDefault="00C97CAA">
      <w:pPr>
        <w:rPr>
          <w:b/>
          <w:sz w:val="22"/>
          <w:szCs w:val="22"/>
        </w:rPr>
      </w:pPr>
      <w:r w:rsidRPr="00CF4A44">
        <w:rPr>
          <w:b/>
          <w:sz w:val="22"/>
          <w:szCs w:val="22"/>
        </w:rPr>
        <w:t xml:space="preserve">The </w:t>
      </w:r>
      <w:proofErr w:type="spellStart"/>
      <w:r w:rsidRPr="00CF4A44">
        <w:rPr>
          <w:b/>
          <w:sz w:val="22"/>
          <w:szCs w:val="22"/>
        </w:rPr>
        <w:t>Kalman</w:t>
      </w:r>
      <w:proofErr w:type="spellEnd"/>
      <w:r w:rsidRPr="00CF4A44">
        <w:rPr>
          <w:b/>
          <w:sz w:val="22"/>
          <w:szCs w:val="22"/>
        </w:rPr>
        <w:t xml:space="preserve"> Filter </w:t>
      </w:r>
    </w:p>
    <w:p w14:paraId="5F2CEF29" w14:textId="77777777" w:rsidR="00C97CAA" w:rsidRPr="00CF4A44" w:rsidRDefault="00C97CAA">
      <w:pPr>
        <w:rPr>
          <w:sz w:val="22"/>
          <w:szCs w:val="22"/>
        </w:rPr>
      </w:pPr>
      <w:r w:rsidRPr="00CF4A44">
        <w:rPr>
          <w:sz w:val="22"/>
          <w:szCs w:val="22"/>
        </w:rPr>
        <w:t>Basic setup</w:t>
      </w:r>
    </w:p>
    <w:p w14:paraId="59DFD913" w14:textId="77777777" w:rsidR="00C97CAA" w:rsidRPr="00CF4A44" w:rsidRDefault="00C97CAA">
      <w:pPr>
        <w:rPr>
          <w:sz w:val="22"/>
          <w:szCs w:val="22"/>
        </w:rPr>
      </w:pPr>
      <w:r w:rsidRPr="00CF4A44">
        <w:rPr>
          <w:sz w:val="22"/>
          <w:szCs w:val="22"/>
        </w:rPr>
        <w:t>Alternative initialization schemes</w:t>
      </w:r>
    </w:p>
    <w:p w14:paraId="7B979E4B" w14:textId="77777777" w:rsidR="00C97CAA" w:rsidRDefault="00C97CAA">
      <w:pPr>
        <w:rPr>
          <w:sz w:val="22"/>
          <w:szCs w:val="22"/>
        </w:rPr>
      </w:pPr>
      <w:r w:rsidRPr="00CF4A44">
        <w:rPr>
          <w:sz w:val="22"/>
          <w:szCs w:val="22"/>
        </w:rPr>
        <w:t>Estimation of ARMA processes</w:t>
      </w:r>
    </w:p>
    <w:p w14:paraId="02A08EC6" w14:textId="77777777" w:rsidR="00E44398" w:rsidRDefault="00E44398">
      <w:pPr>
        <w:rPr>
          <w:sz w:val="22"/>
          <w:szCs w:val="22"/>
        </w:rPr>
      </w:pPr>
      <w:r>
        <w:rPr>
          <w:sz w:val="22"/>
          <w:szCs w:val="22"/>
        </w:rPr>
        <w:t>Filtering and Smoothing</w:t>
      </w:r>
    </w:p>
    <w:p w14:paraId="6491E837" w14:textId="77777777" w:rsidR="00E44398" w:rsidRPr="00CF4A44" w:rsidRDefault="00E44398">
      <w:pPr>
        <w:rPr>
          <w:sz w:val="22"/>
          <w:szCs w:val="22"/>
        </w:rPr>
      </w:pPr>
      <w:r>
        <w:rPr>
          <w:sz w:val="22"/>
          <w:szCs w:val="22"/>
        </w:rPr>
        <w:t>Relationship to the HP filter</w:t>
      </w:r>
    </w:p>
    <w:p w14:paraId="4C867F37" w14:textId="77777777" w:rsidR="00C97CAA" w:rsidRPr="00CF4A44" w:rsidRDefault="00C97CAA">
      <w:pPr>
        <w:rPr>
          <w:sz w:val="22"/>
          <w:szCs w:val="22"/>
        </w:rPr>
      </w:pPr>
      <w:r w:rsidRPr="00CF4A44">
        <w:rPr>
          <w:sz w:val="22"/>
          <w:szCs w:val="22"/>
        </w:rPr>
        <w:t>Estimation of dynamic stochastic general equilibrium models</w:t>
      </w:r>
    </w:p>
    <w:p w14:paraId="5ECB4DC6" w14:textId="77777777" w:rsidR="00C97CAA" w:rsidRPr="00CF4A44" w:rsidRDefault="00C97CAA">
      <w:pPr>
        <w:rPr>
          <w:sz w:val="22"/>
          <w:szCs w:val="22"/>
        </w:rPr>
      </w:pPr>
    </w:p>
    <w:p w14:paraId="38739B3E" w14:textId="77777777" w:rsidR="001F75DC" w:rsidRPr="00CF4A44" w:rsidRDefault="001F75DC">
      <w:pPr>
        <w:rPr>
          <w:sz w:val="22"/>
          <w:szCs w:val="22"/>
        </w:rPr>
      </w:pPr>
      <w:r w:rsidRPr="00CF4A44">
        <w:rPr>
          <w:sz w:val="22"/>
          <w:szCs w:val="22"/>
        </w:rPr>
        <w:t>*Peter Ireland, “</w:t>
      </w:r>
      <w:r w:rsidRPr="00537CDC">
        <w:rPr>
          <w:sz w:val="22"/>
          <w:szCs w:val="22"/>
        </w:rPr>
        <w:t>Technology Shocks in the New Keynesian Mode</w:t>
      </w:r>
      <w:r w:rsidR="00537CDC">
        <w:rPr>
          <w:sz w:val="22"/>
          <w:szCs w:val="22"/>
        </w:rPr>
        <w:t>,</w:t>
      </w:r>
      <w:r w:rsidRPr="00CF4A44">
        <w:rPr>
          <w:i/>
          <w:sz w:val="22"/>
          <w:szCs w:val="22"/>
        </w:rPr>
        <w:t>”</w:t>
      </w:r>
      <w:r w:rsidRPr="00CF4A44">
        <w:rPr>
          <w:sz w:val="22"/>
          <w:szCs w:val="22"/>
        </w:rPr>
        <w:t xml:space="preserve"> </w:t>
      </w:r>
      <w:r w:rsidRPr="00537CDC">
        <w:rPr>
          <w:i/>
          <w:sz w:val="22"/>
          <w:szCs w:val="22"/>
        </w:rPr>
        <w:t>Review of Economics and Statistics</w:t>
      </w:r>
      <w:r w:rsidRPr="00CF4A44">
        <w:rPr>
          <w:sz w:val="22"/>
          <w:szCs w:val="22"/>
        </w:rPr>
        <w:t>, 2004, Vol. 86, No. 4, Pages 923—936.</w:t>
      </w:r>
    </w:p>
    <w:p w14:paraId="46176C18" w14:textId="77777777" w:rsidR="001F75DC" w:rsidRPr="00CF4A44" w:rsidRDefault="001F75DC">
      <w:pPr>
        <w:rPr>
          <w:sz w:val="22"/>
          <w:szCs w:val="22"/>
        </w:rPr>
      </w:pPr>
    </w:p>
    <w:p w14:paraId="0B9AB501" w14:textId="77777777" w:rsidR="006E2C6D" w:rsidRPr="00CF4A44" w:rsidRDefault="001F75DC">
      <w:pPr>
        <w:rPr>
          <w:sz w:val="22"/>
          <w:szCs w:val="22"/>
        </w:rPr>
      </w:pPr>
      <w:r w:rsidRPr="00CF4A44">
        <w:rPr>
          <w:sz w:val="22"/>
          <w:szCs w:val="22"/>
        </w:rPr>
        <w:t>*</w:t>
      </w:r>
      <w:r w:rsidR="006E2C6D" w:rsidRPr="00CF4A44">
        <w:rPr>
          <w:sz w:val="22"/>
          <w:szCs w:val="22"/>
        </w:rPr>
        <w:t xml:space="preserve">V.V. Chari, Patrick Kehoe and Ellen </w:t>
      </w:r>
      <w:proofErr w:type="spellStart"/>
      <w:r w:rsidR="006E2C6D" w:rsidRPr="00CF4A44">
        <w:rPr>
          <w:sz w:val="22"/>
          <w:szCs w:val="22"/>
        </w:rPr>
        <w:t>McGrattan</w:t>
      </w:r>
      <w:proofErr w:type="spellEnd"/>
      <w:r w:rsidR="006E2C6D" w:rsidRPr="00CF4A44">
        <w:rPr>
          <w:sz w:val="22"/>
          <w:szCs w:val="22"/>
        </w:rPr>
        <w:t>, “</w:t>
      </w:r>
      <w:r w:rsidR="006E2C6D" w:rsidRPr="00537CDC">
        <w:rPr>
          <w:sz w:val="22"/>
          <w:szCs w:val="22"/>
        </w:rPr>
        <w:t>Business Cycle Accounting</w:t>
      </w:r>
      <w:r w:rsidR="00537CDC">
        <w:rPr>
          <w:sz w:val="22"/>
          <w:szCs w:val="22"/>
        </w:rPr>
        <w:t xml:space="preserve">,” </w:t>
      </w:r>
      <w:proofErr w:type="spellStart"/>
      <w:r w:rsidR="006E2C6D" w:rsidRPr="00537CDC">
        <w:rPr>
          <w:i/>
          <w:sz w:val="22"/>
          <w:szCs w:val="22"/>
        </w:rPr>
        <w:t>Econometrica</w:t>
      </w:r>
      <w:proofErr w:type="spellEnd"/>
      <w:r w:rsidR="006E2C6D" w:rsidRPr="00CF4A44">
        <w:rPr>
          <w:sz w:val="22"/>
          <w:szCs w:val="22"/>
        </w:rPr>
        <w:t xml:space="preserve">, 2007, </w:t>
      </w:r>
      <w:proofErr w:type="spellStart"/>
      <w:r w:rsidRPr="00CF4A44">
        <w:rPr>
          <w:sz w:val="22"/>
          <w:szCs w:val="22"/>
        </w:rPr>
        <w:t>Vol</w:t>
      </w:r>
      <w:proofErr w:type="spellEnd"/>
      <w:r w:rsidRPr="00CF4A44">
        <w:rPr>
          <w:sz w:val="22"/>
          <w:szCs w:val="22"/>
        </w:rPr>
        <w:t xml:space="preserve"> 75, 781—836.</w:t>
      </w:r>
    </w:p>
    <w:p w14:paraId="491EAA80" w14:textId="77777777" w:rsidR="006E2C6D" w:rsidRPr="00CF4A44" w:rsidRDefault="006E2C6D">
      <w:pPr>
        <w:rPr>
          <w:sz w:val="22"/>
          <w:szCs w:val="22"/>
        </w:rPr>
      </w:pPr>
    </w:p>
    <w:p w14:paraId="387FC0C0" w14:textId="77777777" w:rsidR="001F75DC" w:rsidRPr="00CF4A44" w:rsidRDefault="001F75DC">
      <w:pPr>
        <w:rPr>
          <w:sz w:val="22"/>
          <w:szCs w:val="22"/>
        </w:rPr>
      </w:pPr>
      <w:r w:rsidRPr="00CF4A44">
        <w:rPr>
          <w:sz w:val="22"/>
          <w:szCs w:val="22"/>
        </w:rPr>
        <w:t xml:space="preserve">*Lawrence </w:t>
      </w:r>
      <w:proofErr w:type="spellStart"/>
      <w:r w:rsidRPr="00CF4A44">
        <w:rPr>
          <w:sz w:val="22"/>
          <w:szCs w:val="22"/>
        </w:rPr>
        <w:t>Christiano</w:t>
      </w:r>
      <w:proofErr w:type="spellEnd"/>
      <w:r w:rsidRPr="00CF4A44">
        <w:rPr>
          <w:sz w:val="22"/>
          <w:szCs w:val="22"/>
        </w:rPr>
        <w:t xml:space="preserve"> and Joshua Davis, “Two Flaws in Business Cycle Accounting”, mimeo Northwestern University (see </w:t>
      </w:r>
      <w:proofErr w:type="spellStart"/>
      <w:r w:rsidRPr="00CF4A44">
        <w:rPr>
          <w:sz w:val="22"/>
          <w:szCs w:val="22"/>
        </w:rPr>
        <w:t>Christiano’s</w:t>
      </w:r>
      <w:proofErr w:type="spellEnd"/>
      <w:r w:rsidRPr="00CF4A44">
        <w:rPr>
          <w:sz w:val="22"/>
          <w:szCs w:val="22"/>
        </w:rPr>
        <w:t xml:space="preserve"> web site: http://faculty.wcas.northwestern.edu/~lchrist/research/wedges/wedges1.pdf).</w:t>
      </w:r>
    </w:p>
    <w:p w14:paraId="18124DD5" w14:textId="77777777" w:rsidR="001F75DC" w:rsidRPr="00CF4A44" w:rsidRDefault="001F75DC">
      <w:pPr>
        <w:rPr>
          <w:sz w:val="22"/>
          <w:szCs w:val="22"/>
        </w:rPr>
      </w:pPr>
    </w:p>
    <w:p w14:paraId="1140B42E" w14:textId="77777777" w:rsidR="006E2C6D" w:rsidRPr="00CF4A44" w:rsidRDefault="001F75DC">
      <w:pPr>
        <w:rPr>
          <w:sz w:val="22"/>
          <w:szCs w:val="22"/>
        </w:rPr>
      </w:pPr>
      <w:r w:rsidRPr="00CF4A44">
        <w:rPr>
          <w:sz w:val="22"/>
          <w:szCs w:val="22"/>
        </w:rPr>
        <w:t>*</w:t>
      </w:r>
      <w:r w:rsidR="006E2C6D" w:rsidRPr="00CF4A44">
        <w:rPr>
          <w:sz w:val="22"/>
          <w:szCs w:val="22"/>
        </w:rPr>
        <w:t>Jesus Fernandez-</w:t>
      </w:r>
      <w:proofErr w:type="spellStart"/>
      <w:r w:rsidR="006E2C6D" w:rsidRPr="00CF4A44">
        <w:rPr>
          <w:sz w:val="22"/>
          <w:szCs w:val="22"/>
        </w:rPr>
        <w:t>Villaverde</w:t>
      </w:r>
      <w:proofErr w:type="spellEnd"/>
      <w:r w:rsidR="006E2C6D" w:rsidRPr="00CF4A44">
        <w:rPr>
          <w:sz w:val="22"/>
          <w:szCs w:val="22"/>
        </w:rPr>
        <w:t>, Juan Rubio-Ramirez, Thomas Sargent, and Mark Watson, “</w:t>
      </w:r>
      <w:r w:rsidR="006E2C6D" w:rsidRPr="00537CDC">
        <w:rPr>
          <w:sz w:val="22"/>
          <w:szCs w:val="22"/>
        </w:rPr>
        <w:t>ABCs (and Ds) of Understanding VARs</w:t>
      </w:r>
      <w:r w:rsidR="006E2C6D" w:rsidRPr="00CF4A44">
        <w:rPr>
          <w:sz w:val="22"/>
          <w:szCs w:val="22"/>
        </w:rPr>
        <w:t xml:space="preserve">”, </w:t>
      </w:r>
      <w:r w:rsidR="006E2C6D" w:rsidRPr="00537CDC">
        <w:rPr>
          <w:i/>
          <w:sz w:val="22"/>
          <w:szCs w:val="22"/>
        </w:rPr>
        <w:t>American Economic Review</w:t>
      </w:r>
      <w:r w:rsidR="006E2C6D" w:rsidRPr="00CF4A44">
        <w:rPr>
          <w:sz w:val="22"/>
          <w:szCs w:val="22"/>
        </w:rPr>
        <w:t>, 2007, Vol. 97, No. 3, Pages 1021—1026.</w:t>
      </w:r>
    </w:p>
    <w:p w14:paraId="7A4D0D58" w14:textId="77777777" w:rsidR="005F20C0" w:rsidRPr="00CF4A44" w:rsidRDefault="005F20C0">
      <w:pPr>
        <w:rPr>
          <w:sz w:val="22"/>
          <w:szCs w:val="22"/>
        </w:rPr>
      </w:pPr>
    </w:p>
    <w:p w14:paraId="7905D17E" w14:textId="77777777" w:rsidR="00CF4A44" w:rsidRPr="00CF4A44" w:rsidRDefault="00CF4A44">
      <w:pPr>
        <w:rPr>
          <w:b/>
          <w:sz w:val="22"/>
          <w:szCs w:val="22"/>
        </w:rPr>
      </w:pPr>
    </w:p>
    <w:p w14:paraId="6F42B798" w14:textId="77777777" w:rsidR="003A151C" w:rsidRPr="00CF4A44" w:rsidRDefault="00C97CAA">
      <w:pPr>
        <w:rPr>
          <w:b/>
          <w:sz w:val="22"/>
          <w:szCs w:val="22"/>
        </w:rPr>
      </w:pPr>
      <w:r w:rsidRPr="00CF4A44">
        <w:rPr>
          <w:b/>
          <w:sz w:val="22"/>
          <w:szCs w:val="22"/>
        </w:rPr>
        <w:t>Bayesian Estimation</w:t>
      </w:r>
    </w:p>
    <w:p w14:paraId="6D8A46EA" w14:textId="77777777" w:rsidR="00C97CAA" w:rsidRPr="00CF4A44" w:rsidRDefault="00CF4A44">
      <w:pPr>
        <w:rPr>
          <w:sz w:val="22"/>
          <w:szCs w:val="22"/>
        </w:rPr>
      </w:pPr>
      <w:r w:rsidRPr="00CF4A44">
        <w:rPr>
          <w:sz w:val="22"/>
          <w:szCs w:val="22"/>
        </w:rPr>
        <w:t>Introduction to Bayesian E</w:t>
      </w:r>
      <w:r w:rsidR="003372A0" w:rsidRPr="00CF4A44">
        <w:rPr>
          <w:sz w:val="22"/>
          <w:szCs w:val="22"/>
        </w:rPr>
        <w:t>stimation</w:t>
      </w:r>
    </w:p>
    <w:p w14:paraId="6CCF7338" w14:textId="77777777" w:rsidR="00CF4A44" w:rsidRPr="00CF4A44" w:rsidRDefault="00CF4A44">
      <w:pPr>
        <w:rPr>
          <w:sz w:val="22"/>
          <w:szCs w:val="22"/>
        </w:rPr>
      </w:pPr>
      <w:r w:rsidRPr="00CF4A44">
        <w:rPr>
          <w:sz w:val="22"/>
          <w:szCs w:val="22"/>
        </w:rPr>
        <w:t>Fundamentals of Bayesian Estimation</w:t>
      </w:r>
    </w:p>
    <w:p w14:paraId="6D84210E" w14:textId="77777777" w:rsidR="00CF4A44" w:rsidRPr="00CF4A44" w:rsidRDefault="00CF4A44">
      <w:pPr>
        <w:rPr>
          <w:sz w:val="22"/>
          <w:szCs w:val="22"/>
        </w:rPr>
      </w:pPr>
      <w:r w:rsidRPr="00CF4A44">
        <w:rPr>
          <w:sz w:val="22"/>
          <w:szCs w:val="22"/>
        </w:rPr>
        <w:t>The Metropolis-Hastings Algorithm</w:t>
      </w:r>
    </w:p>
    <w:p w14:paraId="00F4FDB7" w14:textId="77777777" w:rsidR="006E2C6D" w:rsidRPr="00CF4A44" w:rsidRDefault="00CF4A44">
      <w:pPr>
        <w:rPr>
          <w:sz w:val="22"/>
          <w:szCs w:val="22"/>
        </w:rPr>
      </w:pPr>
      <w:r w:rsidRPr="00CF4A44">
        <w:rPr>
          <w:sz w:val="22"/>
          <w:szCs w:val="22"/>
        </w:rPr>
        <w:t>Bayesian E</w:t>
      </w:r>
      <w:r w:rsidR="003372A0" w:rsidRPr="00CF4A44">
        <w:rPr>
          <w:sz w:val="22"/>
          <w:szCs w:val="22"/>
        </w:rPr>
        <w:t>stimation of DSGE models</w:t>
      </w:r>
    </w:p>
    <w:p w14:paraId="51B6110C" w14:textId="77777777" w:rsidR="00537CDC" w:rsidRDefault="00537CDC">
      <w:pPr>
        <w:rPr>
          <w:b/>
          <w:sz w:val="22"/>
          <w:szCs w:val="22"/>
        </w:rPr>
      </w:pPr>
    </w:p>
    <w:p w14:paraId="50B8E2B6" w14:textId="77777777" w:rsidR="00537CDC" w:rsidRPr="00537CDC" w:rsidRDefault="00537CDC">
      <w:pPr>
        <w:rPr>
          <w:sz w:val="22"/>
          <w:szCs w:val="22"/>
        </w:rPr>
      </w:pPr>
      <w:proofErr w:type="spellStart"/>
      <w:r w:rsidRPr="00537CDC">
        <w:rPr>
          <w:sz w:val="22"/>
          <w:szCs w:val="22"/>
        </w:rPr>
        <w:lastRenderedPageBreak/>
        <w:t>Sungbae</w:t>
      </w:r>
      <w:proofErr w:type="spellEnd"/>
      <w:r w:rsidRPr="00537CDC">
        <w:rPr>
          <w:sz w:val="22"/>
          <w:szCs w:val="22"/>
        </w:rPr>
        <w:t xml:space="preserve"> An and Frank </w:t>
      </w:r>
      <w:proofErr w:type="spellStart"/>
      <w:r w:rsidRPr="00537CDC">
        <w:rPr>
          <w:sz w:val="22"/>
          <w:szCs w:val="22"/>
        </w:rPr>
        <w:t>Schorfheide</w:t>
      </w:r>
      <w:proofErr w:type="spellEnd"/>
      <w:r w:rsidRPr="00537CDC">
        <w:rPr>
          <w:sz w:val="22"/>
          <w:szCs w:val="22"/>
        </w:rPr>
        <w:t xml:space="preserve">, “Bayesian Analysis of DSGE Models”, </w:t>
      </w:r>
      <w:r w:rsidRPr="00537CDC">
        <w:rPr>
          <w:i/>
          <w:sz w:val="22"/>
          <w:szCs w:val="22"/>
        </w:rPr>
        <w:t>Econometric Reviews</w:t>
      </w:r>
      <w:r>
        <w:rPr>
          <w:sz w:val="22"/>
          <w:szCs w:val="22"/>
        </w:rPr>
        <w:t xml:space="preserve">, 2007, Vol. 26, Pages 113-172 </w:t>
      </w:r>
      <w:r w:rsidRPr="00537CDC">
        <w:rPr>
          <w:sz w:val="22"/>
          <w:szCs w:val="22"/>
        </w:rPr>
        <w:t>(download from: http://www.econ.upenn.edu/~schorf/papers/er-final.pdf).</w:t>
      </w:r>
    </w:p>
    <w:p w14:paraId="5FDE2DE4" w14:textId="77777777" w:rsidR="006E2C6D" w:rsidRPr="00CF4A44" w:rsidRDefault="003372A0">
      <w:pPr>
        <w:rPr>
          <w:sz w:val="22"/>
          <w:szCs w:val="22"/>
        </w:rPr>
      </w:pPr>
      <w:r w:rsidRPr="00CF4A44">
        <w:rPr>
          <w:b/>
          <w:sz w:val="22"/>
          <w:szCs w:val="22"/>
        </w:rPr>
        <w:br/>
      </w:r>
      <w:r w:rsidR="001F75DC" w:rsidRPr="00CF4A44">
        <w:rPr>
          <w:sz w:val="22"/>
          <w:szCs w:val="22"/>
        </w:rPr>
        <w:t>*</w:t>
      </w:r>
      <w:r w:rsidR="005F20C0" w:rsidRPr="00CF4A44">
        <w:rPr>
          <w:sz w:val="22"/>
          <w:szCs w:val="22"/>
        </w:rPr>
        <w:t xml:space="preserve">Frank </w:t>
      </w:r>
      <w:proofErr w:type="spellStart"/>
      <w:r w:rsidR="005F20C0" w:rsidRPr="00CF4A44">
        <w:rPr>
          <w:sz w:val="22"/>
          <w:szCs w:val="22"/>
        </w:rPr>
        <w:t>Smets</w:t>
      </w:r>
      <w:proofErr w:type="spellEnd"/>
      <w:r w:rsidR="005F20C0" w:rsidRPr="00CF4A44">
        <w:rPr>
          <w:sz w:val="22"/>
          <w:szCs w:val="22"/>
        </w:rPr>
        <w:t xml:space="preserve"> and Rafael </w:t>
      </w:r>
      <w:proofErr w:type="spellStart"/>
      <w:r w:rsidR="005F20C0" w:rsidRPr="00CF4A44">
        <w:rPr>
          <w:sz w:val="22"/>
          <w:szCs w:val="22"/>
        </w:rPr>
        <w:t>Wouters</w:t>
      </w:r>
      <w:proofErr w:type="spellEnd"/>
      <w:r w:rsidR="005F20C0" w:rsidRPr="00CF4A44">
        <w:rPr>
          <w:sz w:val="22"/>
          <w:szCs w:val="22"/>
        </w:rPr>
        <w:t>, “</w:t>
      </w:r>
      <w:r w:rsidR="005F20C0" w:rsidRPr="00537CDC">
        <w:rPr>
          <w:sz w:val="22"/>
          <w:szCs w:val="22"/>
        </w:rPr>
        <w:t>Shocks and Frictions in U.S. Business Cycles: A Bayesian DSGE Approach</w:t>
      </w:r>
      <w:r w:rsidR="00537CDC">
        <w:rPr>
          <w:sz w:val="22"/>
          <w:szCs w:val="22"/>
        </w:rPr>
        <w:t>,</w:t>
      </w:r>
      <w:r w:rsidR="005F20C0" w:rsidRPr="00CF4A44">
        <w:rPr>
          <w:sz w:val="22"/>
          <w:szCs w:val="22"/>
        </w:rPr>
        <w:t xml:space="preserve">” </w:t>
      </w:r>
      <w:r w:rsidR="006E2C6D" w:rsidRPr="00537CDC">
        <w:rPr>
          <w:i/>
          <w:sz w:val="22"/>
          <w:szCs w:val="22"/>
        </w:rPr>
        <w:t>American Econo</w:t>
      </w:r>
      <w:r w:rsidR="008A2986" w:rsidRPr="00537CDC">
        <w:rPr>
          <w:i/>
          <w:sz w:val="22"/>
          <w:szCs w:val="22"/>
        </w:rPr>
        <w:t>mic Review</w:t>
      </w:r>
      <w:r w:rsidR="008A2986" w:rsidRPr="00CF4A44">
        <w:rPr>
          <w:sz w:val="22"/>
          <w:szCs w:val="22"/>
        </w:rPr>
        <w:t>, 2007, Vol</w:t>
      </w:r>
      <w:r w:rsidR="00FB5810" w:rsidRPr="00CF4A44">
        <w:rPr>
          <w:sz w:val="22"/>
          <w:szCs w:val="22"/>
        </w:rPr>
        <w:t>.</w:t>
      </w:r>
      <w:r w:rsidR="008A2986" w:rsidRPr="00CF4A44">
        <w:rPr>
          <w:sz w:val="22"/>
          <w:szCs w:val="22"/>
        </w:rPr>
        <w:t xml:space="preserve"> 97, No. 3,</w:t>
      </w:r>
      <w:r w:rsidR="006E2C6D" w:rsidRPr="00CF4A44">
        <w:rPr>
          <w:sz w:val="22"/>
          <w:szCs w:val="22"/>
        </w:rPr>
        <w:t xml:space="preserve"> Pages 586—606.</w:t>
      </w:r>
      <w:r w:rsidR="005F20C0" w:rsidRPr="00CF4A44">
        <w:rPr>
          <w:sz w:val="22"/>
          <w:szCs w:val="22"/>
        </w:rPr>
        <w:t xml:space="preserve"> </w:t>
      </w:r>
    </w:p>
    <w:p w14:paraId="6993727F" w14:textId="77777777" w:rsidR="006160DD" w:rsidRPr="00CF4A44" w:rsidRDefault="006160DD">
      <w:pPr>
        <w:rPr>
          <w:sz w:val="22"/>
          <w:szCs w:val="22"/>
        </w:rPr>
      </w:pPr>
    </w:p>
    <w:p w14:paraId="589C56D7" w14:textId="77777777" w:rsidR="006160DD" w:rsidRPr="00CF4A44" w:rsidRDefault="00CF4A44">
      <w:pPr>
        <w:rPr>
          <w:sz w:val="22"/>
          <w:szCs w:val="22"/>
        </w:rPr>
      </w:pPr>
      <w:r w:rsidRPr="00CF4A44">
        <w:rPr>
          <w:sz w:val="22"/>
          <w:szCs w:val="22"/>
        </w:rPr>
        <w:t>*</w:t>
      </w:r>
      <w:r w:rsidR="006160DD" w:rsidRPr="00CF4A44">
        <w:rPr>
          <w:sz w:val="22"/>
          <w:szCs w:val="22"/>
        </w:rPr>
        <w:t xml:space="preserve">Alejandro </w:t>
      </w:r>
      <w:proofErr w:type="spellStart"/>
      <w:r w:rsidR="006160DD" w:rsidRPr="00CF4A44">
        <w:rPr>
          <w:sz w:val="22"/>
          <w:szCs w:val="22"/>
        </w:rPr>
        <w:t>Justiniano</w:t>
      </w:r>
      <w:proofErr w:type="spellEnd"/>
      <w:r w:rsidR="006160DD" w:rsidRPr="00CF4A44">
        <w:rPr>
          <w:sz w:val="22"/>
          <w:szCs w:val="22"/>
        </w:rPr>
        <w:t xml:space="preserve"> and Giorgio </w:t>
      </w:r>
      <w:proofErr w:type="spellStart"/>
      <w:r w:rsidR="006160DD" w:rsidRPr="00CF4A44">
        <w:rPr>
          <w:sz w:val="22"/>
          <w:szCs w:val="22"/>
        </w:rPr>
        <w:t>Primiceri</w:t>
      </w:r>
      <w:proofErr w:type="spellEnd"/>
      <w:r w:rsidR="006160DD" w:rsidRPr="00CF4A44">
        <w:rPr>
          <w:sz w:val="22"/>
          <w:szCs w:val="22"/>
        </w:rPr>
        <w:t>, “</w:t>
      </w:r>
      <w:r w:rsidR="006160DD" w:rsidRPr="00537CDC">
        <w:rPr>
          <w:sz w:val="22"/>
          <w:szCs w:val="22"/>
        </w:rPr>
        <w:t>The Time-Varying Volatility of Macroeconomic Fluctuations</w:t>
      </w:r>
      <w:r w:rsidR="00537CDC">
        <w:rPr>
          <w:sz w:val="22"/>
          <w:szCs w:val="22"/>
        </w:rPr>
        <w:t>,</w:t>
      </w:r>
      <w:r w:rsidR="006160DD" w:rsidRPr="00CF4A44">
        <w:rPr>
          <w:sz w:val="22"/>
          <w:szCs w:val="22"/>
        </w:rPr>
        <w:t xml:space="preserve">” </w:t>
      </w:r>
      <w:r w:rsidR="006160DD" w:rsidRPr="00537CDC">
        <w:rPr>
          <w:i/>
          <w:sz w:val="22"/>
          <w:szCs w:val="22"/>
        </w:rPr>
        <w:t>American Economic Review</w:t>
      </w:r>
      <w:r w:rsidR="006160DD" w:rsidRPr="00CF4A44">
        <w:rPr>
          <w:sz w:val="22"/>
          <w:szCs w:val="22"/>
        </w:rPr>
        <w:t xml:space="preserve">, 2008, </w:t>
      </w:r>
      <w:r w:rsidR="00FB5810" w:rsidRPr="00CF4A44">
        <w:rPr>
          <w:sz w:val="22"/>
          <w:szCs w:val="22"/>
        </w:rPr>
        <w:t>Vol. 98, No. 3, Pages 604-641.</w:t>
      </w:r>
    </w:p>
    <w:sectPr w:rsidR="006160DD" w:rsidRPr="00CF4A44" w:rsidSect="001453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3301732A"/>
    <w:multiLevelType w:val="hybridMultilevel"/>
    <w:tmpl w:val="F4F05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15FAF"/>
    <w:multiLevelType w:val="multilevel"/>
    <w:tmpl w:val="23AC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1A728C"/>
    <w:rsid w:val="000A1222"/>
    <w:rsid w:val="00144AF0"/>
    <w:rsid w:val="00145301"/>
    <w:rsid w:val="00185E48"/>
    <w:rsid w:val="001A728C"/>
    <w:rsid w:val="001C71F0"/>
    <w:rsid w:val="001F75DC"/>
    <w:rsid w:val="00257556"/>
    <w:rsid w:val="003372A0"/>
    <w:rsid w:val="003A151C"/>
    <w:rsid w:val="00537CDC"/>
    <w:rsid w:val="005F20C0"/>
    <w:rsid w:val="006160DD"/>
    <w:rsid w:val="00640CF8"/>
    <w:rsid w:val="006B0089"/>
    <w:rsid w:val="006E25A4"/>
    <w:rsid w:val="006E2C6D"/>
    <w:rsid w:val="007273B7"/>
    <w:rsid w:val="00777C62"/>
    <w:rsid w:val="007E75D3"/>
    <w:rsid w:val="008647A4"/>
    <w:rsid w:val="00876B78"/>
    <w:rsid w:val="008A2986"/>
    <w:rsid w:val="008B662F"/>
    <w:rsid w:val="009702DF"/>
    <w:rsid w:val="00A10677"/>
    <w:rsid w:val="00A264BD"/>
    <w:rsid w:val="00B2414C"/>
    <w:rsid w:val="00BE216E"/>
    <w:rsid w:val="00C12ADB"/>
    <w:rsid w:val="00C35859"/>
    <w:rsid w:val="00C60E41"/>
    <w:rsid w:val="00C97CAA"/>
    <w:rsid w:val="00CF4A44"/>
    <w:rsid w:val="00CF4CDC"/>
    <w:rsid w:val="00D2697D"/>
    <w:rsid w:val="00E44398"/>
    <w:rsid w:val="00EC45F4"/>
    <w:rsid w:val="00F0671F"/>
    <w:rsid w:val="00FB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ocId w14:val="540B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47A4"/>
    <w:rPr>
      <w:b/>
      <w:bCs/>
    </w:rPr>
  </w:style>
  <w:style w:type="paragraph" w:styleId="ListParagraph">
    <w:name w:val="List Paragraph"/>
    <w:basedOn w:val="Normal"/>
    <w:uiPriority w:val="34"/>
    <w:qFormat/>
    <w:rsid w:val="006E25A4"/>
    <w:pPr>
      <w:ind w:left="720"/>
      <w:contextualSpacing/>
    </w:pPr>
  </w:style>
  <w:style w:type="character" w:styleId="Hyperlink">
    <w:name w:val="Hyperlink"/>
    <w:basedOn w:val="DefaultParagraphFont"/>
    <w:uiPriority w:val="99"/>
    <w:semiHidden/>
    <w:unhideWhenUsed/>
    <w:rsid w:val="006160DD"/>
    <w:rPr>
      <w:b w:val="0"/>
      <w:bCs w:val="0"/>
      <w:strike w:val="0"/>
      <w:dstrike w:val="0"/>
      <w:color w:val="336699"/>
      <w:u w:val="none"/>
      <w:effect w:val="none"/>
    </w:rPr>
  </w:style>
  <w:style w:type="character" w:customStyle="1" w:styleId="pubstext1">
    <w:name w:val="pubstext1"/>
    <w:basedOn w:val="DefaultParagraphFont"/>
    <w:rsid w:val="00257556"/>
    <w:rPr>
      <w:rFonts w:ascii="Arial" w:hAnsi="Arial" w:cs="Arial" w:hint="default"/>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1606</TotalTime>
  <Pages>5</Pages>
  <Words>1323</Words>
  <Characters>7543</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FRB_IF</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IFADMIN</dc:creator>
  <cp:keywords/>
  <dc:description/>
  <cp:lastModifiedBy>Luca Guerrieri</cp:lastModifiedBy>
  <cp:revision>4</cp:revision>
  <dcterms:created xsi:type="dcterms:W3CDTF">2010-01-11T20:04:00Z</dcterms:created>
  <dcterms:modified xsi:type="dcterms:W3CDTF">2016-01-11T00:26:00Z</dcterms:modified>
</cp:coreProperties>
</file>